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652090" w14:textId="77777777" w:rsidR="002E3BE1" w:rsidRDefault="002E3BE1" w:rsidP="00737FBA">
      <w:pPr>
        <w:pStyle w:val="Body"/>
        <w:jc w:val="center"/>
      </w:pPr>
    </w:p>
    <w:p w14:paraId="1914208B" w14:textId="77777777" w:rsidR="00951D9C" w:rsidRDefault="00951D9C" w:rsidP="00737FBA">
      <w:pPr>
        <w:pStyle w:val="Body"/>
        <w:jc w:val="cente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3397"/>
        <w:gridCol w:w="5670"/>
      </w:tblGrid>
      <w:tr w:rsidR="00951D9C" w14:paraId="0F77FE8A" w14:textId="77777777">
        <w:trPr>
          <w:trHeight w:val="32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12EB7" w14:textId="77777777" w:rsidR="00951D9C" w:rsidRDefault="004D1F05" w:rsidP="00737FBA">
            <w:pPr>
              <w:pStyle w:val="Body"/>
              <w:jc w:val="right"/>
            </w:pPr>
            <w:r>
              <w:rPr>
                <w:b/>
                <w:bCs/>
                <w:sz w:val="28"/>
                <w:szCs w:val="28"/>
                <w:lang w:val="en-US"/>
              </w:rPr>
              <w:t>Request for Tender: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017D" w14:textId="77777777" w:rsidR="00951D9C" w:rsidRDefault="004D1F05" w:rsidP="00737FBA">
            <w:pPr>
              <w:pStyle w:val="Body"/>
            </w:pPr>
            <w:r>
              <w:rPr>
                <w:sz w:val="28"/>
                <w:szCs w:val="28"/>
                <w:lang w:val="en-US"/>
              </w:rPr>
              <w:t>Big Shed Additions &amp; Alterations</w:t>
            </w:r>
          </w:p>
        </w:tc>
      </w:tr>
      <w:tr w:rsidR="00951D9C" w14:paraId="206A581B" w14:textId="77777777">
        <w:trPr>
          <w:trHeight w:val="321"/>
          <w:jc w:val="center"/>
        </w:trPr>
        <w:tc>
          <w:tcPr>
            <w:tcW w:w="33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6CBDB7" w14:textId="77777777" w:rsidR="00951D9C" w:rsidRDefault="00951D9C" w:rsidP="00737FBA"/>
        </w:tc>
        <w:tc>
          <w:tcPr>
            <w:tcW w:w="56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B6D732" w14:textId="77777777" w:rsidR="00951D9C" w:rsidRDefault="00951D9C" w:rsidP="00737FBA"/>
        </w:tc>
      </w:tr>
      <w:tr w:rsidR="00951D9C" w14:paraId="1893940C" w14:textId="77777777">
        <w:trPr>
          <w:trHeight w:val="76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CD77" w14:textId="77777777" w:rsidR="00951D9C" w:rsidRDefault="004D1F05" w:rsidP="00737FBA">
            <w:pPr>
              <w:pStyle w:val="Body"/>
              <w:jc w:val="right"/>
            </w:pPr>
            <w:r>
              <w:rPr>
                <w:b/>
                <w:bCs/>
                <w:sz w:val="28"/>
                <w:szCs w:val="28"/>
                <w:lang w:val="en-US"/>
              </w:rPr>
              <w:t>Deadline: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16EA" w14:textId="77777777" w:rsidR="00951D9C" w:rsidRDefault="004D1F05" w:rsidP="00737FBA">
            <w:pPr>
              <w:pStyle w:val="Body"/>
              <w:rPr>
                <w:sz w:val="28"/>
                <w:szCs w:val="28"/>
              </w:rPr>
            </w:pPr>
            <w:r>
              <w:rPr>
                <w:sz w:val="28"/>
                <w:szCs w:val="28"/>
                <w:lang w:val="en-US"/>
              </w:rPr>
              <w:t>Monday 17</w:t>
            </w:r>
            <w:r>
              <w:rPr>
                <w:sz w:val="28"/>
                <w:szCs w:val="28"/>
                <w:vertAlign w:val="superscript"/>
                <w:lang w:val="en-US"/>
              </w:rPr>
              <w:t>th</w:t>
            </w:r>
            <w:r>
              <w:rPr>
                <w:sz w:val="28"/>
                <w:szCs w:val="28"/>
                <w:lang w:val="en-US"/>
              </w:rPr>
              <w:t xml:space="preserve"> March 2025 at 2.00pm</w:t>
            </w:r>
          </w:p>
          <w:p w14:paraId="57E8C9D3" w14:textId="77777777" w:rsidR="00951D9C" w:rsidRDefault="004D1F05" w:rsidP="00737FBA">
            <w:pPr>
              <w:pStyle w:val="Body"/>
            </w:pPr>
            <w:r>
              <w:rPr>
                <w:sz w:val="28"/>
                <w:szCs w:val="28"/>
                <w:lang w:val="en-US"/>
              </w:rPr>
              <w:t>Western Australian Standard Time</w:t>
            </w:r>
          </w:p>
        </w:tc>
      </w:tr>
      <w:tr w:rsidR="00951D9C" w14:paraId="42AD6C3E" w14:textId="77777777">
        <w:trPr>
          <w:trHeight w:val="321"/>
          <w:jc w:val="center"/>
        </w:trPr>
        <w:tc>
          <w:tcPr>
            <w:tcW w:w="33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A35584" w14:textId="77777777" w:rsidR="00951D9C" w:rsidRDefault="00951D9C" w:rsidP="00737FBA"/>
        </w:tc>
        <w:tc>
          <w:tcPr>
            <w:tcW w:w="56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149BE5" w14:textId="77777777" w:rsidR="00951D9C" w:rsidRDefault="00951D9C" w:rsidP="00737FBA"/>
        </w:tc>
      </w:tr>
      <w:tr w:rsidR="00951D9C" w14:paraId="7128569B" w14:textId="77777777">
        <w:trPr>
          <w:trHeight w:val="164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6E61" w14:textId="77777777" w:rsidR="00951D9C" w:rsidRDefault="004D1F05" w:rsidP="00737FBA">
            <w:pPr>
              <w:pStyle w:val="Body"/>
              <w:jc w:val="right"/>
            </w:pPr>
            <w:r>
              <w:rPr>
                <w:b/>
                <w:bCs/>
                <w:sz w:val="28"/>
                <w:szCs w:val="28"/>
                <w:lang w:val="en-US"/>
              </w:rPr>
              <w:t>Address for Delivery: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BD8F" w14:textId="46144E3A" w:rsidR="00A468E0" w:rsidRDefault="00A468E0" w:rsidP="00737FBA">
            <w:pPr>
              <w:pStyle w:val="Body"/>
              <w:jc w:val="both"/>
              <w:rPr>
                <w:sz w:val="28"/>
                <w:szCs w:val="28"/>
                <w:lang w:val="en-US"/>
              </w:rPr>
            </w:pPr>
            <w:r>
              <w:rPr>
                <w:sz w:val="28"/>
                <w:szCs w:val="28"/>
                <w:lang w:val="en-US"/>
              </w:rPr>
              <w:t>PO Box 20</w:t>
            </w:r>
          </w:p>
          <w:p w14:paraId="6829BFA3" w14:textId="68B0EF99" w:rsidR="00A468E0" w:rsidRPr="004C3744" w:rsidRDefault="00A468E0" w:rsidP="00737FBA">
            <w:pPr>
              <w:pStyle w:val="Body"/>
              <w:jc w:val="both"/>
              <w:rPr>
                <w:sz w:val="28"/>
                <w:szCs w:val="28"/>
              </w:rPr>
            </w:pPr>
            <w:r w:rsidRPr="004C3744">
              <w:rPr>
                <w:sz w:val="28"/>
                <w:szCs w:val="28"/>
                <w:lang w:val="en-US"/>
              </w:rPr>
              <w:t>52 Hesse Street</w:t>
            </w:r>
          </w:p>
          <w:p w14:paraId="347D2946" w14:textId="33160CA6" w:rsidR="00951D9C" w:rsidRPr="004C3744" w:rsidRDefault="004D1F05" w:rsidP="00737FBA">
            <w:pPr>
              <w:pStyle w:val="Body"/>
              <w:jc w:val="both"/>
              <w:rPr>
                <w:sz w:val="28"/>
                <w:szCs w:val="28"/>
              </w:rPr>
            </w:pPr>
            <w:r w:rsidRPr="004C3744">
              <w:rPr>
                <w:sz w:val="28"/>
                <w:szCs w:val="28"/>
                <w:lang w:val="en-US"/>
              </w:rPr>
              <w:t>Waroona WA 6215</w:t>
            </w:r>
          </w:p>
          <w:p w14:paraId="1D735B56" w14:textId="74791956" w:rsidR="00951D9C" w:rsidRPr="004C3744" w:rsidRDefault="004C3744" w:rsidP="00737FBA">
            <w:pPr>
              <w:pStyle w:val="BodyA"/>
              <w:jc w:val="both"/>
              <w:rPr>
                <w:sz w:val="28"/>
                <w:szCs w:val="28"/>
              </w:rPr>
            </w:pPr>
            <w:r w:rsidRPr="004C3744">
              <w:rPr>
                <w:sz w:val="28"/>
                <w:szCs w:val="28"/>
              </w:rPr>
              <w:t>warshire@waroona.wa.gov.au</w:t>
            </w:r>
          </w:p>
          <w:p w14:paraId="6D83B7A0" w14:textId="3B292A5F" w:rsidR="00951D9C" w:rsidRPr="004C3744" w:rsidRDefault="004C3744" w:rsidP="00737FBA">
            <w:pPr>
              <w:pStyle w:val="Body"/>
              <w:jc w:val="both"/>
            </w:pPr>
            <w:r w:rsidRPr="004C3744">
              <w:rPr>
                <w:i/>
                <w:iCs/>
                <w:sz w:val="28"/>
                <w:szCs w:val="28"/>
                <w:lang w:val="en-US"/>
              </w:rPr>
              <w:t>E</w:t>
            </w:r>
            <w:r w:rsidR="004D1F05" w:rsidRPr="004C3744">
              <w:rPr>
                <w:i/>
                <w:iCs/>
                <w:sz w:val="28"/>
                <w:szCs w:val="28"/>
                <w:lang w:val="en-US"/>
              </w:rPr>
              <w:t>mail tenders will be accepted</w:t>
            </w:r>
          </w:p>
        </w:tc>
      </w:tr>
      <w:tr w:rsidR="00951D9C" w14:paraId="71EDFCDD" w14:textId="77777777">
        <w:trPr>
          <w:trHeight w:val="321"/>
          <w:jc w:val="center"/>
        </w:trPr>
        <w:tc>
          <w:tcPr>
            <w:tcW w:w="33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8F5E49" w14:textId="77777777" w:rsidR="00951D9C" w:rsidRDefault="00951D9C" w:rsidP="00737FBA"/>
        </w:tc>
        <w:tc>
          <w:tcPr>
            <w:tcW w:w="56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20F89A" w14:textId="77777777" w:rsidR="00951D9C" w:rsidRDefault="00951D9C" w:rsidP="00737FBA"/>
        </w:tc>
      </w:tr>
      <w:tr w:rsidR="00951D9C" w14:paraId="2C8CF845" w14:textId="77777777">
        <w:trPr>
          <w:trHeight w:val="32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AB115" w14:textId="77777777" w:rsidR="00951D9C" w:rsidRDefault="004D1F05" w:rsidP="00737FBA">
            <w:pPr>
              <w:pStyle w:val="Body"/>
              <w:jc w:val="right"/>
            </w:pPr>
            <w:r>
              <w:rPr>
                <w:b/>
                <w:bCs/>
                <w:sz w:val="28"/>
                <w:szCs w:val="28"/>
                <w:lang w:val="en-US"/>
              </w:rPr>
              <w:t>RFT Number: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843C6" w14:textId="3A8CAF38" w:rsidR="00951D9C" w:rsidRDefault="004D1F05" w:rsidP="00737FBA">
            <w:pPr>
              <w:pStyle w:val="Body"/>
              <w:jc w:val="both"/>
            </w:pPr>
            <w:r>
              <w:rPr>
                <w:sz w:val="28"/>
                <w:szCs w:val="28"/>
                <w:lang w:val="en-US"/>
              </w:rPr>
              <w:t>202425-04</w:t>
            </w:r>
          </w:p>
        </w:tc>
      </w:tr>
    </w:tbl>
    <w:p w14:paraId="765DE229" w14:textId="77777777" w:rsidR="00951D9C" w:rsidRDefault="00951D9C" w:rsidP="00737FBA">
      <w:pPr>
        <w:pStyle w:val="Body"/>
        <w:jc w:val="both"/>
      </w:pPr>
    </w:p>
    <w:p w14:paraId="0ABA41A6" w14:textId="77777777" w:rsidR="00951D9C" w:rsidRDefault="00951D9C" w:rsidP="00737FBA">
      <w:pPr>
        <w:pStyle w:val="Body"/>
        <w:jc w:val="both"/>
        <w:sectPr w:rsidR="00951D9C">
          <w:headerReference w:type="default" r:id="rId7"/>
          <w:pgSz w:w="11900" w:h="16840"/>
          <w:pgMar w:top="1440" w:right="1440" w:bottom="1440" w:left="1440" w:header="284" w:footer="261" w:gutter="0"/>
          <w:cols w:space="720"/>
        </w:sectPr>
      </w:pPr>
    </w:p>
    <w:p w14:paraId="1341348D" w14:textId="72430AD3" w:rsidR="003C76EA" w:rsidRDefault="004D1F05">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lastRenderedPageBreak/>
        <w:fldChar w:fldCharType="begin"/>
      </w:r>
      <w:r>
        <w:instrText xml:space="preserve"> TOC \o 2-3 \t "Heading, 4,heading 4, 5"</w:instrText>
      </w:r>
      <w:r>
        <w:fldChar w:fldCharType="separate"/>
      </w:r>
      <w:r w:rsidR="003C76EA" w:rsidRPr="009A2320">
        <w:rPr>
          <w:rFonts w:hAnsi="Arial Unicode MS"/>
          <w:noProof/>
        </w:rPr>
        <w:t>1.</w:t>
      </w:r>
      <w:r w:rsidR="003C76EA">
        <w:rPr>
          <w:rFonts w:asciiTheme="minorHAnsi" w:eastAsiaTheme="minorEastAsia" w:hAnsiTheme="minorHAnsi" w:cstheme="minorBidi"/>
          <w:noProof/>
          <w:color w:val="auto"/>
          <w:kern w:val="2"/>
          <w:sz w:val="24"/>
          <w:szCs w:val="24"/>
          <w:bdr w:val="none" w:sz="0" w:space="0" w:color="auto"/>
          <w:lang w:val="en-AU"/>
          <w14:ligatures w14:val="standardContextual"/>
        </w:rPr>
        <w:tab/>
      </w:r>
      <w:r w:rsidR="003C76EA" w:rsidRPr="009A2320">
        <w:rPr>
          <w:noProof/>
        </w:rPr>
        <w:t>Conditions of Tendering</w:t>
      </w:r>
      <w:r w:rsidR="003C76EA">
        <w:rPr>
          <w:noProof/>
        </w:rPr>
        <w:tab/>
      </w:r>
      <w:r w:rsidR="003C76EA">
        <w:rPr>
          <w:noProof/>
        </w:rPr>
        <w:fldChar w:fldCharType="begin"/>
      </w:r>
      <w:r w:rsidR="003C76EA">
        <w:rPr>
          <w:noProof/>
        </w:rPr>
        <w:instrText xml:space="preserve"> PAGEREF _Toc191545453 \h </w:instrText>
      </w:r>
      <w:r w:rsidR="003C76EA">
        <w:rPr>
          <w:noProof/>
        </w:rPr>
      </w:r>
      <w:r w:rsidR="003C76EA">
        <w:rPr>
          <w:noProof/>
        </w:rPr>
        <w:fldChar w:fldCharType="separate"/>
      </w:r>
      <w:r w:rsidR="003C76EA">
        <w:rPr>
          <w:noProof/>
        </w:rPr>
        <w:t>5</w:t>
      </w:r>
      <w:r w:rsidR="003C76EA">
        <w:rPr>
          <w:noProof/>
        </w:rPr>
        <w:fldChar w:fldCharType="end"/>
      </w:r>
    </w:p>
    <w:p w14:paraId="4789C7AF" w14:textId="2954017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Contract Requirements in Brief</w:t>
      </w:r>
      <w:r>
        <w:rPr>
          <w:noProof/>
        </w:rPr>
        <w:tab/>
      </w:r>
      <w:r>
        <w:rPr>
          <w:noProof/>
        </w:rPr>
        <w:fldChar w:fldCharType="begin"/>
      </w:r>
      <w:r>
        <w:rPr>
          <w:noProof/>
        </w:rPr>
        <w:instrText xml:space="preserve"> PAGEREF _Toc191545454 \h </w:instrText>
      </w:r>
      <w:r>
        <w:rPr>
          <w:noProof/>
        </w:rPr>
      </w:r>
      <w:r>
        <w:rPr>
          <w:noProof/>
        </w:rPr>
        <w:fldChar w:fldCharType="separate"/>
      </w:r>
      <w:r>
        <w:rPr>
          <w:noProof/>
        </w:rPr>
        <w:t>5</w:t>
      </w:r>
      <w:r>
        <w:rPr>
          <w:noProof/>
        </w:rPr>
        <w:fldChar w:fldCharType="end"/>
      </w:r>
    </w:p>
    <w:p w14:paraId="0BBE62D6" w14:textId="3FBA7421"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Definitions and Interpretations</w:t>
      </w:r>
      <w:r>
        <w:rPr>
          <w:noProof/>
        </w:rPr>
        <w:tab/>
      </w:r>
      <w:r>
        <w:rPr>
          <w:noProof/>
        </w:rPr>
        <w:fldChar w:fldCharType="begin"/>
      </w:r>
      <w:r>
        <w:rPr>
          <w:noProof/>
        </w:rPr>
        <w:instrText xml:space="preserve"> PAGEREF _Toc191545455 \h </w:instrText>
      </w:r>
      <w:r>
        <w:rPr>
          <w:noProof/>
        </w:rPr>
      </w:r>
      <w:r>
        <w:rPr>
          <w:noProof/>
        </w:rPr>
        <w:fldChar w:fldCharType="separate"/>
      </w:r>
      <w:r>
        <w:rPr>
          <w:noProof/>
        </w:rPr>
        <w:t>5</w:t>
      </w:r>
      <w:r>
        <w:rPr>
          <w:noProof/>
        </w:rPr>
        <w:fldChar w:fldCharType="end"/>
      </w:r>
    </w:p>
    <w:p w14:paraId="21E2728D" w14:textId="550DF924"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e-DE"/>
        </w:rPr>
        <w:t>1.3.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Tender Documents</w:t>
      </w:r>
      <w:r>
        <w:rPr>
          <w:noProof/>
        </w:rPr>
        <w:tab/>
      </w:r>
      <w:r>
        <w:rPr>
          <w:noProof/>
        </w:rPr>
        <w:fldChar w:fldCharType="begin"/>
      </w:r>
      <w:r>
        <w:rPr>
          <w:noProof/>
        </w:rPr>
        <w:instrText xml:space="preserve"> PAGEREF _Toc191545456 \h </w:instrText>
      </w:r>
      <w:r>
        <w:rPr>
          <w:noProof/>
        </w:rPr>
      </w:r>
      <w:r>
        <w:rPr>
          <w:noProof/>
        </w:rPr>
        <w:fldChar w:fldCharType="separate"/>
      </w:r>
      <w:r>
        <w:rPr>
          <w:noProof/>
        </w:rPr>
        <w:t>6</w:t>
      </w:r>
      <w:r>
        <w:rPr>
          <w:noProof/>
        </w:rPr>
        <w:fldChar w:fldCharType="end"/>
      </w:r>
    </w:p>
    <w:p w14:paraId="075157A7" w14:textId="7C83E7D5"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1.4.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How to Prepare Your Tender</w:t>
      </w:r>
      <w:r>
        <w:rPr>
          <w:noProof/>
        </w:rPr>
        <w:tab/>
      </w:r>
      <w:r>
        <w:rPr>
          <w:noProof/>
        </w:rPr>
        <w:fldChar w:fldCharType="begin"/>
      </w:r>
      <w:r>
        <w:rPr>
          <w:noProof/>
        </w:rPr>
        <w:instrText xml:space="preserve"> PAGEREF _Toc191545457 \h </w:instrText>
      </w:r>
      <w:r>
        <w:rPr>
          <w:noProof/>
        </w:rPr>
      </w:r>
      <w:r>
        <w:rPr>
          <w:noProof/>
        </w:rPr>
        <w:fldChar w:fldCharType="separate"/>
      </w:r>
      <w:r>
        <w:rPr>
          <w:noProof/>
        </w:rPr>
        <w:t>6</w:t>
      </w:r>
      <w:r>
        <w:rPr>
          <w:noProof/>
        </w:rPr>
        <w:fldChar w:fldCharType="end"/>
      </w:r>
    </w:p>
    <w:p w14:paraId="569C5FA2" w14:textId="184D8E08"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Contact Persons</w:t>
      </w:r>
      <w:r>
        <w:rPr>
          <w:noProof/>
        </w:rPr>
        <w:tab/>
      </w:r>
      <w:r>
        <w:rPr>
          <w:noProof/>
        </w:rPr>
        <w:fldChar w:fldCharType="begin"/>
      </w:r>
      <w:r>
        <w:rPr>
          <w:noProof/>
        </w:rPr>
        <w:instrText xml:space="preserve"> PAGEREF _Toc191545458 \h </w:instrText>
      </w:r>
      <w:r>
        <w:rPr>
          <w:noProof/>
        </w:rPr>
      </w:r>
      <w:r>
        <w:rPr>
          <w:noProof/>
        </w:rPr>
        <w:fldChar w:fldCharType="separate"/>
      </w:r>
      <w:r>
        <w:rPr>
          <w:noProof/>
        </w:rPr>
        <w:t>6</w:t>
      </w:r>
      <w:r>
        <w:rPr>
          <w:noProof/>
        </w:rPr>
        <w:fldChar w:fldCharType="end"/>
      </w:r>
    </w:p>
    <w:p w14:paraId="480DAC02" w14:textId="617C64CA"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Value for Money</w:t>
      </w:r>
      <w:r>
        <w:rPr>
          <w:noProof/>
        </w:rPr>
        <w:tab/>
      </w:r>
      <w:r>
        <w:rPr>
          <w:noProof/>
        </w:rPr>
        <w:fldChar w:fldCharType="begin"/>
      </w:r>
      <w:r>
        <w:rPr>
          <w:noProof/>
        </w:rPr>
        <w:instrText xml:space="preserve"> PAGEREF _Toc191545459 \h </w:instrText>
      </w:r>
      <w:r>
        <w:rPr>
          <w:noProof/>
        </w:rPr>
      </w:r>
      <w:r>
        <w:rPr>
          <w:noProof/>
        </w:rPr>
        <w:fldChar w:fldCharType="separate"/>
      </w:r>
      <w:r>
        <w:rPr>
          <w:noProof/>
        </w:rPr>
        <w:t>7</w:t>
      </w:r>
      <w:r>
        <w:rPr>
          <w:noProof/>
        </w:rPr>
        <w:fldChar w:fldCharType="end"/>
      </w:r>
    </w:p>
    <w:p w14:paraId="4F8CA09E" w14:textId="585DD4F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Deposits for Requests</w:t>
      </w:r>
      <w:r>
        <w:rPr>
          <w:noProof/>
        </w:rPr>
        <w:tab/>
      </w:r>
      <w:r>
        <w:rPr>
          <w:noProof/>
        </w:rPr>
        <w:fldChar w:fldCharType="begin"/>
      </w:r>
      <w:r>
        <w:rPr>
          <w:noProof/>
        </w:rPr>
        <w:instrText xml:space="preserve"> PAGEREF _Toc191545460 \h </w:instrText>
      </w:r>
      <w:r>
        <w:rPr>
          <w:noProof/>
        </w:rPr>
      </w:r>
      <w:r>
        <w:rPr>
          <w:noProof/>
        </w:rPr>
        <w:fldChar w:fldCharType="separate"/>
      </w:r>
      <w:r>
        <w:rPr>
          <w:noProof/>
        </w:rPr>
        <w:t>7</w:t>
      </w:r>
      <w:r>
        <w:rPr>
          <w:noProof/>
        </w:rPr>
        <w:fldChar w:fldCharType="end"/>
      </w:r>
    </w:p>
    <w:p w14:paraId="60FAA9B5" w14:textId="02D5FD6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Site Inspection</w:t>
      </w:r>
      <w:r>
        <w:rPr>
          <w:noProof/>
        </w:rPr>
        <w:tab/>
      </w:r>
      <w:r>
        <w:rPr>
          <w:noProof/>
        </w:rPr>
        <w:fldChar w:fldCharType="begin"/>
      </w:r>
      <w:r>
        <w:rPr>
          <w:noProof/>
        </w:rPr>
        <w:instrText xml:space="preserve"> PAGEREF _Toc191545461 \h </w:instrText>
      </w:r>
      <w:r>
        <w:rPr>
          <w:noProof/>
        </w:rPr>
      </w:r>
      <w:r>
        <w:rPr>
          <w:noProof/>
        </w:rPr>
        <w:fldChar w:fldCharType="separate"/>
      </w:r>
      <w:r>
        <w:rPr>
          <w:noProof/>
        </w:rPr>
        <w:t>7</w:t>
      </w:r>
      <w:r>
        <w:rPr>
          <w:noProof/>
        </w:rPr>
        <w:fldChar w:fldCharType="end"/>
      </w:r>
    </w:p>
    <w:p w14:paraId="0B4D7C91" w14:textId="1A672562"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Customs Duty</w:t>
      </w:r>
      <w:r>
        <w:rPr>
          <w:noProof/>
        </w:rPr>
        <w:tab/>
      </w:r>
      <w:r>
        <w:rPr>
          <w:noProof/>
        </w:rPr>
        <w:fldChar w:fldCharType="begin"/>
      </w:r>
      <w:r>
        <w:rPr>
          <w:noProof/>
        </w:rPr>
        <w:instrText xml:space="preserve"> PAGEREF _Toc191545462 \h </w:instrText>
      </w:r>
      <w:r>
        <w:rPr>
          <w:noProof/>
        </w:rPr>
      </w:r>
      <w:r>
        <w:rPr>
          <w:noProof/>
        </w:rPr>
        <w:fldChar w:fldCharType="separate"/>
      </w:r>
      <w:r>
        <w:rPr>
          <w:noProof/>
        </w:rPr>
        <w:t>7</w:t>
      </w:r>
      <w:r>
        <w:rPr>
          <w:noProof/>
        </w:rPr>
        <w:fldChar w:fldCharType="end"/>
      </w:r>
    </w:p>
    <w:p w14:paraId="36B08B29" w14:textId="4FAF135E"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Pr>
          <w:noProof/>
        </w:rPr>
        <w:t>Site Allowances</w:t>
      </w:r>
      <w:r>
        <w:rPr>
          <w:noProof/>
        </w:rPr>
        <w:tab/>
      </w:r>
      <w:r>
        <w:rPr>
          <w:noProof/>
        </w:rPr>
        <w:fldChar w:fldCharType="begin"/>
      </w:r>
      <w:r>
        <w:rPr>
          <w:noProof/>
        </w:rPr>
        <w:instrText xml:space="preserve"> PAGEREF _Toc191545463 \h </w:instrText>
      </w:r>
      <w:r>
        <w:rPr>
          <w:noProof/>
        </w:rPr>
      </w:r>
      <w:r>
        <w:rPr>
          <w:noProof/>
        </w:rPr>
        <w:fldChar w:fldCharType="separate"/>
      </w:r>
      <w:r>
        <w:rPr>
          <w:noProof/>
        </w:rPr>
        <w:t>7</w:t>
      </w:r>
      <w:r>
        <w:rPr>
          <w:noProof/>
        </w:rPr>
        <w:fldChar w:fldCharType="end"/>
      </w:r>
    </w:p>
    <w:p w14:paraId="2DD77E7C" w14:textId="2E3EBB3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Lodgement of Tenders and Delivery Method</w:t>
      </w:r>
      <w:r>
        <w:rPr>
          <w:noProof/>
        </w:rPr>
        <w:tab/>
      </w:r>
      <w:r>
        <w:rPr>
          <w:noProof/>
        </w:rPr>
        <w:fldChar w:fldCharType="begin"/>
      </w:r>
      <w:r>
        <w:rPr>
          <w:noProof/>
        </w:rPr>
        <w:instrText xml:space="preserve"> PAGEREF _Toc191545464 \h </w:instrText>
      </w:r>
      <w:r>
        <w:rPr>
          <w:noProof/>
        </w:rPr>
      </w:r>
      <w:r>
        <w:rPr>
          <w:noProof/>
        </w:rPr>
        <w:fldChar w:fldCharType="separate"/>
      </w:r>
      <w:r>
        <w:rPr>
          <w:noProof/>
        </w:rPr>
        <w:t>8</w:t>
      </w:r>
      <w:r>
        <w:rPr>
          <w:noProof/>
        </w:rPr>
        <w:fldChar w:fldCharType="end"/>
      </w:r>
    </w:p>
    <w:p w14:paraId="3F1C25AD" w14:textId="3EB0436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Rejection of Tenders</w:t>
      </w:r>
      <w:r>
        <w:rPr>
          <w:noProof/>
        </w:rPr>
        <w:tab/>
      </w:r>
      <w:r>
        <w:rPr>
          <w:noProof/>
        </w:rPr>
        <w:fldChar w:fldCharType="begin"/>
      </w:r>
      <w:r>
        <w:rPr>
          <w:noProof/>
        </w:rPr>
        <w:instrText xml:space="preserve"> PAGEREF _Toc191545465 \h </w:instrText>
      </w:r>
      <w:r>
        <w:rPr>
          <w:noProof/>
        </w:rPr>
      </w:r>
      <w:r>
        <w:rPr>
          <w:noProof/>
        </w:rPr>
        <w:fldChar w:fldCharType="separate"/>
      </w:r>
      <w:r>
        <w:rPr>
          <w:noProof/>
        </w:rPr>
        <w:t>8</w:t>
      </w:r>
      <w:r>
        <w:rPr>
          <w:noProof/>
        </w:rPr>
        <w:fldChar w:fldCharType="end"/>
      </w:r>
    </w:p>
    <w:p w14:paraId="35DE3464" w14:textId="478FEDD8"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rPr>
        <w:t>Acceptance of Tenders</w:t>
      </w:r>
      <w:r>
        <w:rPr>
          <w:noProof/>
        </w:rPr>
        <w:tab/>
      </w:r>
      <w:r>
        <w:rPr>
          <w:noProof/>
        </w:rPr>
        <w:fldChar w:fldCharType="begin"/>
      </w:r>
      <w:r>
        <w:rPr>
          <w:noProof/>
        </w:rPr>
        <w:instrText xml:space="preserve"> PAGEREF _Toc191545466 \h </w:instrText>
      </w:r>
      <w:r>
        <w:rPr>
          <w:noProof/>
        </w:rPr>
      </w:r>
      <w:r>
        <w:rPr>
          <w:noProof/>
        </w:rPr>
        <w:fldChar w:fldCharType="separate"/>
      </w:r>
      <w:r>
        <w:rPr>
          <w:noProof/>
        </w:rPr>
        <w:t>8</w:t>
      </w:r>
      <w:r>
        <w:rPr>
          <w:noProof/>
        </w:rPr>
        <w:fldChar w:fldCharType="end"/>
      </w:r>
    </w:p>
    <w:p w14:paraId="288CB24D" w14:textId="036DEA31"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rPr>
        <w:t>Disclosure of Contract Information</w:t>
      </w:r>
      <w:r>
        <w:rPr>
          <w:noProof/>
        </w:rPr>
        <w:tab/>
      </w:r>
      <w:r>
        <w:rPr>
          <w:noProof/>
        </w:rPr>
        <w:fldChar w:fldCharType="begin"/>
      </w:r>
      <w:r>
        <w:rPr>
          <w:noProof/>
        </w:rPr>
        <w:instrText xml:space="preserve"> PAGEREF _Toc191545467 \h </w:instrText>
      </w:r>
      <w:r>
        <w:rPr>
          <w:noProof/>
        </w:rPr>
      </w:r>
      <w:r>
        <w:rPr>
          <w:noProof/>
        </w:rPr>
        <w:fldChar w:fldCharType="separate"/>
      </w:r>
      <w:r>
        <w:rPr>
          <w:noProof/>
        </w:rPr>
        <w:t>8</w:t>
      </w:r>
      <w:r>
        <w:rPr>
          <w:noProof/>
        </w:rPr>
        <w:fldChar w:fldCharType="end"/>
      </w:r>
    </w:p>
    <w:p w14:paraId="38A102DF" w14:textId="3D3748BD"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lang w:val="de-DE"/>
        </w:rPr>
        <w:t>Tender Validity Period</w:t>
      </w:r>
      <w:r>
        <w:rPr>
          <w:noProof/>
        </w:rPr>
        <w:tab/>
      </w:r>
      <w:r>
        <w:rPr>
          <w:noProof/>
        </w:rPr>
        <w:fldChar w:fldCharType="begin"/>
      </w:r>
      <w:r>
        <w:rPr>
          <w:noProof/>
        </w:rPr>
        <w:instrText xml:space="preserve"> PAGEREF _Toc191545468 \h </w:instrText>
      </w:r>
      <w:r>
        <w:rPr>
          <w:noProof/>
        </w:rPr>
      </w:r>
      <w:r>
        <w:rPr>
          <w:noProof/>
        </w:rPr>
        <w:fldChar w:fldCharType="separate"/>
      </w:r>
      <w:r>
        <w:rPr>
          <w:noProof/>
        </w:rPr>
        <w:t>8</w:t>
      </w:r>
      <w:r>
        <w:rPr>
          <w:noProof/>
        </w:rPr>
        <w:fldChar w:fldCharType="end"/>
      </w:r>
    </w:p>
    <w:p w14:paraId="13F8091E" w14:textId="04D04CF4"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rPr>
        <w:t>Precedence of documents</w:t>
      </w:r>
      <w:r>
        <w:rPr>
          <w:noProof/>
        </w:rPr>
        <w:tab/>
      </w:r>
      <w:r>
        <w:rPr>
          <w:noProof/>
        </w:rPr>
        <w:fldChar w:fldCharType="begin"/>
      </w:r>
      <w:r>
        <w:rPr>
          <w:noProof/>
        </w:rPr>
        <w:instrText xml:space="preserve"> PAGEREF _Toc191545469 \h </w:instrText>
      </w:r>
      <w:r>
        <w:rPr>
          <w:noProof/>
        </w:rPr>
      </w:r>
      <w:r>
        <w:rPr>
          <w:noProof/>
        </w:rPr>
        <w:fldChar w:fldCharType="separate"/>
      </w:r>
      <w:r>
        <w:rPr>
          <w:noProof/>
        </w:rPr>
        <w:t>8</w:t>
      </w:r>
      <w:r>
        <w:rPr>
          <w:noProof/>
        </w:rPr>
        <w:fldChar w:fldCharType="end"/>
      </w:r>
    </w:p>
    <w:p w14:paraId="2D829127" w14:textId="5EAEDB4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lang w:val="de-DE"/>
        </w:rPr>
        <w:t>Alternative Tenders</w:t>
      </w:r>
      <w:r>
        <w:rPr>
          <w:noProof/>
        </w:rPr>
        <w:tab/>
      </w:r>
      <w:r>
        <w:rPr>
          <w:noProof/>
        </w:rPr>
        <w:fldChar w:fldCharType="begin"/>
      </w:r>
      <w:r>
        <w:rPr>
          <w:noProof/>
        </w:rPr>
        <w:instrText xml:space="preserve"> PAGEREF _Toc191545470 \h </w:instrText>
      </w:r>
      <w:r>
        <w:rPr>
          <w:noProof/>
        </w:rPr>
      </w:r>
      <w:r>
        <w:rPr>
          <w:noProof/>
        </w:rPr>
        <w:fldChar w:fldCharType="separate"/>
      </w:r>
      <w:r>
        <w:rPr>
          <w:noProof/>
        </w:rPr>
        <w:t>9</w:t>
      </w:r>
      <w:r>
        <w:rPr>
          <w:noProof/>
        </w:rPr>
        <w:fldChar w:fldCharType="end"/>
      </w:r>
    </w:p>
    <w:p w14:paraId="05074310" w14:textId="2D382150"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rPr>
        <w:t>Tenderers to Inform Themselves</w:t>
      </w:r>
      <w:r>
        <w:rPr>
          <w:noProof/>
        </w:rPr>
        <w:tab/>
      </w:r>
      <w:r>
        <w:rPr>
          <w:noProof/>
        </w:rPr>
        <w:fldChar w:fldCharType="begin"/>
      </w:r>
      <w:r>
        <w:rPr>
          <w:noProof/>
        </w:rPr>
        <w:instrText xml:space="preserve"> PAGEREF _Toc191545471 \h </w:instrText>
      </w:r>
      <w:r>
        <w:rPr>
          <w:noProof/>
        </w:rPr>
      </w:r>
      <w:r>
        <w:rPr>
          <w:noProof/>
        </w:rPr>
        <w:fldChar w:fldCharType="separate"/>
      </w:r>
      <w:r>
        <w:rPr>
          <w:noProof/>
        </w:rPr>
        <w:t>9</w:t>
      </w:r>
      <w:r>
        <w:rPr>
          <w:noProof/>
        </w:rPr>
        <w:fldChar w:fldCharType="end"/>
      </w:r>
    </w:p>
    <w:p w14:paraId="02A471A4" w14:textId="6D12E6DF"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Alterations</w:t>
      </w:r>
      <w:r>
        <w:rPr>
          <w:noProof/>
        </w:rPr>
        <w:tab/>
      </w:r>
      <w:r>
        <w:rPr>
          <w:noProof/>
        </w:rPr>
        <w:fldChar w:fldCharType="begin"/>
      </w:r>
      <w:r>
        <w:rPr>
          <w:noProof/>
        </w:rPr>
        <w:instrText xml:space="preserve"> PAGEREF _Toc191545472 \h </w:instrText>
      </w:r>
      <w:r>
        <w:rPr>
          <w:noProof/>
        </w:rPr>
      </w:r>
      <w:r>
        <w:rPr>
          <w:noProof/>
        </w:rPr>
        <w:fldChar w:fldCharType="separate"/>
      </w:r>
      <w:r>
        <w:rPr>
          <w:noProof/>
        </w:rPr>
        <w:t>9</w:t>
      </w:r>
      <w:r>
        <w:rPr>
          <w:noProof/>
        </w:rPr>
        <w:fldChar w:fldCharType="end"/>
      </w:r>
    </w:p>
    <w:p w14:paraId="79A85639" w14:textId="55AB1812"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rPr>
        <w:t>Risk Assessment</w:t>
      </w:r>
      <w:r>
        <w:rPr>
          <w:noProof/>
        </w:rPr>
        <w:tab/>
      </w:r>
      <w:r>
        <w:rPr>
          <w:noProof/>
        </w:rPr>
        <w:fldChar w:fldCharType="begin"/>
      </w:r>
      <w:r>
        <w:rPr>
          <w:noProof/>
        </w:rPr>
        <w:instrText xml:space="preserve"> PAGEREF _Toc191545473 \h </w:instrText>
      </w:r>
      <w:r>
        <w:rPr>
          <w:noProof/>
        </w:rPr>
      </w:r>
      <w:r>
        <w:rPr>
          <w:noProof/>
        </w:rPr>
        <w:fldChar w:fldCharType="separate"/>
      </w:r>
      <w:r>
        <w:rPr>
          <w:noProof/>
        </w:rPr>
        <w:t>9</w:t>
      </w:r>
      <w:r>
        <w:rPr>
          <w:noProof/>
        </w:rPr>
        <w:fldChar w:fldCharType="end"/>
      </w:r>
    </w:p>
    <w:p w14:paraId="4A00CB02" w14:textId="555C11CC"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Evaluation Process</w:t>
      </w:r>
      <w:r>
        <w:rPr>
          <w:noProof/>
        </w:rPr>
        <w:tab/>
      </w:r>
      <w:r>
        <w:rPr>
          <w:noProof/>
        </w:rPr>
        <w:fldChar w:fldCharType="begin"/>
      </w:r>
      <w:r>
        <w:rPr>
          <w:noProof/>
        </w:rPr>
        <w:instrText xml:space="preserve"> PAGEREF _Toc191545474 \h </w:instrText>
      </w:r>
      <w:r>
        <w:rPr>
          <w:noProof/>
        </w:rPr>
      </w:r>
      <w:r>
        <w:rPr>
          <w:noProof/>
        </w:rPr>
        <w:fldChar w:fldCharType="separate"/>
      </w:r>
      <w:r>
        <w:rPr>
          <w:noProof/>
        </w:rPr>
        <w:t>10</w:t>
      </w:r>
      <w:r>
        <w:rPr>
          <w:noProof/>
        </w:rPr>
        <w:fldChar w:fldCharType="end"/>
      </w:r>
    </w:p>
    <w:p w14:paraId="1B78F7B3" w14:textId="4CFBAC60"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fr-FR"/>
        </w:rPr>
        <w:t>Selection Criteria</w:t>
      </w:r>
      <w:r>
        <w:rPr>
          <w:noProof/>
        </w:rPr>
        <w:tab/>
      </w:r>
      <w:r>
        <w:rPr>
          <w:noProof/>
        </w:rPr>
        <w:fldChar w:fldCharType="begin"/>
      </w:r>
      <w:r>
        <w:rPr>
          <w:noProof/>
        </w:rPr>
        <w:instrText xml:space="preserve"> PAGEREF _Toc191545475 \h </w:instrText>
      </w:r>
      <w:r>
        <w:rPr>
          <w:noProof/>
        </w:rPr>
      </w:r>
      <w:r>
        <w:rPr>
          <w:noProof/>
        </w:rPr>
        <w:fldChar w:fldCharType="separate"/>
      </w:r>
      <w:r>
        <w:rPr>
          <w:noProof/>
        </w:rPr>
        <w:t>10</w:t>
      </w:r>
      <w:r>
        <w:rPr>
          <w:noProof/>
        </w:rPr>
        <w:fldChar w:fldCharType="end"/>
      </w:r>
    </w:p>
    <w:p w14:paraId="0AC35E0E" w14:textId="1651F308"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pt-PT"/>
        </w:rPr>
        <w:t>Compliance Criteria</w:t>
      </w:r>
      <w:r>
        <w:rPr>
          <w:noProof/>
        </w:rPr>
        <w:tab/>
      </w:r>
      <w:r>
        <w:rPr>
          <w:noProof/>
        </w:rPr>
        <w:fldChar w:fldCharType="begin"/>
      </w:r>
      <w:r>
        <w:rPr>
          <w:noProof/>
        </w:rPr>
        <w:instrText xml:space="preserve"> PAGEREF _Toc191545476 \h </w:instrText>
      </w:r>
      <w:r>
        <w:rPr>
          <w:noProof/>
        </w:rPr>
      </w:r>
      <w:r>
        <w:rPr>
          <w:noProof/>
        </w:rPr>
        <w:fldChar w:fldCharType="separate"/>
      </w:r>
      <w:r>
        <w:rPr>
          <w:noProof/>
        </w:rPr>
        <w:t>11</w:t>
      </w:r>
      <w:r>
        <w:rPr>
          <w:noProof/>
        </w:rPr>
        <w:fldChar w:fldCharType="end"/>
      </w:r>
    </w:p>
    <w:p w14:paraId="03FBF244" w14:textId="1D07BD21"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it-IT"/>
        </w:rPr>
        <w:t>Qualitative Criteria</w:t>
      </w:r>
      <w:r>
        <w:rPr>
          <w:noProof/>
        </w:rPr>
        <w:tab/>
      </w:r>
      <w:r>
        <w:rPr>
          <w:noProof/>
        </w:rPr>
        <w:fldChar w:fldCharType="begin"/>
      </w:r>
      <w:r>
        <w:rPr>
          <w:noProof/>
        </w:rPr>
        <w:instrText xml:space="preserve"> PAGEREF _Toc191545477 \h </w:instrText>
      </w:r>
      <w:r>
        <w:rPr>
          <w:noProof/>
        </w:rPr>
      </w:r>
      <w:r>
        <w:rPr>
          <w:noProof/>
        </w:rPr>
        <w:fldChar w:fldCharType="separate"/>
      </w:r>
      <w:r>
        <w:rPr>
          <w:noProof/>
        </w:rPr>
        <w:t>11</w:t>
      </w:r>
      <w:r>
        <w:rPr>
          <w:noProof/>
        </w:rPr>
        <w:fldChar w:fldCharType="end"/>
      </w:r>
    </w:p>
    <w:p w14:paraId="7389D080" w14:textId="0F565BC0"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Value Considerations</w:t>
      </w:r>
      <w:r>
        <w:rPr>
          <w:noProof/>
        </w:rPr>
        <w:tab/>
      </w:r>
      <w:r>
        <w:rPr>
          <w:noProof/>
        </w:rPr>
        <w:fldChar w:fldCharType="begin"/>
      </w:r>
      <w:r>
        <w:rPr>
          <w:noProof/>
        </w:rPr>
        <w:instrText xml:space="preserve"> PAGEREF _Toc191545478 \h </w:instrText>
      </w:r>
      <w:r>
        <w:rPr>
          <w:noProof/>
        </w:rPr>
      </w:r>
      <w:r>
        <w:rPr>
          <w:noProof/>
        </w:rPr>
        <w:fldChar w:fldCharType="separate"/>
      </w:r>
      <w:r>
        <w:rPr>
          <w:noProof/>
        </w:rPr>
        <w:t>11</w:t>
      </w:r>
      <w:r>
        <w:rPr>
          <w:noProof/>
        </w:rPr>
        <w:fldChar w:fldCharType="end"/>
      </w:r>
    </w:p>
    <w:p w14:paraId="0910A861" w14:textId="3ECFF19F"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rPr>
        <w:t>Regional Price Preference</w:t>
      </w:r>
      <w:r>
        <w:rPr>
          <w:noProof/>
        </w:rPr>
        <w:tab/>
      </w:r>
      <w:r>
        <w:rPr>
          <w:noProof/>
        </w:rPr>
        <w:fldChar w:fldCharType="begin"/>
      </w:r>
      <w:r>
        <w:rPr>
          <w:noProof/>
        </w:rPr>
        <w:instrText xml:space="preserve"> PAGEREF _Toc191545479 \h </w:instrText>
      </w:r>
      <w:r>
        <w:rPr>
          <w:noProof/>
        </w:rPr>
      </w:r>
      <w:r>
        <w:rPr>
          <w:noProof/>
        </w:rPr>
        <w:fldChar w:fldCharType="separate"/>
      </w:r>
      <w:r>
        <w:rPr>
          <w:noProof/>
        </w:rPr>
        <w:t>11</w:t>
      </w:r>
      <w:r>
        <w:rPr>
          <w:noProof/>
        </w:rPr>
        <w:fldChar w:fldCharType="end"/>
      </w:r>
    </w:p>
    <w:p w14:paraId="5F1837AD" w14:textId="0CF73E47"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rFonts w:eastAsia="Arial Unicode MS" w:cs="Arial Unicode MS"/>
          <w:noProof/>
          <w:lang w:val="da-DK"/>
        </w:rPr>
        <w:t>Price Basis</w:t>
      </w:r>
      <w:r>
        <w:rPr>
          <w:noProof/>
        </w:rPr>
        <w:tab/>
      </w:r>
      <w:r>
        <w:rPr>
          <w:noProof/>
        </w:rPr>
        <w:fldChar w:fldCharType="begin"/>
      </w:r>
      <w:r>
        <w:rPr>
          <w:noProof/>
        </w:rPr>
        <w:instrText xml:space="preserve"> PAGEREF _Toc191545480 \h </w:instrText>
      </w:r>
      <w:r>
        <w:rPr>
          <w:noProof/>
        </w:rPr>
      </w:r>
      <w:r>
        <w:rPr>
          <w:noProof/>
        </w:rPr>
        <w:fldChar w:fldCharType="separate"/>
      </w:r>
      <w:r>
        <w:rPr>
          <w:noProof/>
        </w:rPr>
        <w:t>12</w:t>
      </w:r>
      <w:r>
        <w:rPr>
          <w:noProof/>
        </w:rPr>
        <w:fldChar w:fldCharType="end"/>
      </w:r>
    </w:p>
    <w:p w14:paraId="3F1CC8A8" w14:textId="6C590A6F"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Ownership of Tenders</w:t>
      </w:r>
      <w:r>
        <w:rPr>
          <w:noProof/>
        </w:rPr>
        <w:tab/>
      </w:r>
      <w:r>
        <w:rPr>
          <w:noProof/>
        </w:rPr>
        <w:fldChar w:fldCharType="begin"/>
      </w:r>
      <w:r>
        <w:rPr>
          <w:noProof/>
        </w:rPr>
        <w:instrText xml:space="preserve"> PAGEREF _Toc191545481 \h </w:instrText>
      </w:r>
      <w:r>
        <w:rPr>
          <w:noProof/>
        </w:rPr>
      </w:r>
      <w:r>
        <w:rPr>
          <w:noProof/>
        </w:rPr>
        <w:fldChar w:fldCharType="separate"/>
      </w:r>
      <w:r>
        <w:rPr>
          <w:noProof/>
        </w:rPr>
        <w:t>13</w:t>
      </w:r>
      <w:r>
        <w:rPr>
          <w:noProof/>
        </w:rPr>
        <w:fldChar w:fldCharType="end"/>
      </w:r>
    </w:p>
    <w:p w14:paraId="4E4AA295" w14:textId="7852A7AF"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Canvassing of Officials</w:t>
      </w:r>
      <w:r>
        <w:rPr>
          <w:noProof/>
        </w:rPr>
        <w:tab/>
      </w:r>
      <w:r>
        <w:rPr>
          <w:noProof/>
        </w:rPr>
        <w:fldChar w:fldCharType="begin"/>
      </w:r>
      <w:r>
        <w:rPr>
          <w:noProof/>
        </w:rPr>
        <w:instrText xml:space="preserve"> PAGEREF _Toc191545482 \h </w:instrText>
      </w:r>
      <w:r>
        <w:rPr>
          <w:noProof/>
        </w:rPr>
      </w:r>
      <w:r>
        <w:rPr>
          <w:noProof/>
        </w:rPr>
        <w:fldChar w:fldCharType="separate"/>
      </w:r>
      <w:r>
        <w:rPr>
          <w:noProof/>
        </w:rPr>
        <w:t>13</w:t>
      </w:r>
      <w:r>
        <w:rPr>
          <w:noProof/>
        </w:rPr>
        <w:fldChar w:fldCharType="end"/>
      </w:r>
    </w:p>
    <w:p w14:paraId="204C07E5" w14:textId="4C7F5C15"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Identity of the Tenderer</w:t>
      </w:r>
      <w:r>
        <w:rPr>
          <w:noProof/>
        </w:rPr>
        <w:tab/>
      </w:r>
      <w:r>
        <w:rPr>
          <w:noProof/>
        </w:rPr>
        <w:fldChar w:fldCharType="begin"/>
      </w:r>
      <w:r>
        <w:rPr>
          <w:noProof/>
        </w:rPr>
        <w:instrText xml:space="preserve"> PAGEREF _Toc191545483 \h </w:instrText>
      </w:r>
      <w:r>
        <w:rPr>
          <w:noProof/>
        </w:rPr>
      </w:r>
      <w:r>
        <w:rPr>
          <w:noProof/>
        </w:rPr>
        <w:fldChar w:fldCharType="separate"/>
      </w:r>
      <w:r>
        <w:rPr>
          <w:noProof/>
        </w:rPr>
        <w:t>13</w:t>
      </w:r>
      <w:r>
        <w:rPr>
          <w:noProof/>
        </w:rPr>
        <w:fldChar w:fldCharType="end"/>
      </w:r>
    </w:p>
    <w:p w14:paraId="1FD7A6E6" w14:textId="5F306587"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Costs of Tendering</w:t>
      </w:r>
      <w:r>
        <w:rPr>
          <w:noProof/>
        </w:rPr>
        <w:tab/>
      </w:r>
      <w:r>
        <w:rPr>
          <w:noProof/>
        </w:rPr>
        <w:fldChar w:fldCharType="begin"/>
      </w:r>
      <w:r>
        <w:rPr>
          <w:noProof/>
        </w:rPr>
        <w:instrText xml:space="preserve"> PAGEREF _Toc191545484 \h </w:instrText>
      </w:r>
      <w:r>
        <w:rPr>
          <w:noProof/>
        </w:rPr>
      </w:r>
      <w:r>
        <w:rPr>
          <w:noProof/>
        </w:rPr>
        <w:fldChar w:fldCharType="separate"/>
      </w:r>
      <w:r>
        <w:rPr>
          <w:noProof/>
        </w:rPr>
        <w:t>13</w:t>
      </w:r>
      <w:r>
        <w:rPr>
          <w:noProof/>
        </w:rPr>
        <w:fldChar w:fldCharType="end"/>
      </w:r>
    </w:p>
    <w:p w14:paraId="2F2A7CB4" w14:textId="4A5DCD7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Tender Opening</w:t>
      </w:r>
      <w:r>
        <w:rPr>
          <w:noProof/>
        </w:rPr>
        <w:tab/>
      </w:r>
      <w:r>
        <w:rPr>
          <w:noProof/>
        </w:rPr>
        <w:fldChar w:fldCharType="begin"/>
      </w:r>
      <w:r>
        <w:rPr>
          <w:noProof/>
        </w:rPr>
        <w:instrText xml:space="preserve"> PAGEREF _Toc191545485 \h </w:instrText>
      </w:r>
      <w:r>
        <w:rPr>
          <w:noProof/>
        </w:rPr>
      </w:r>
      <w:r>
        <w:rPr>
          <w:noProof/>
        </w:rPr>
        <w:fldChar w:fldCharType="separate"/>
      </w:r>
      <w:r>
        <w:rPr>
          <w:noProof/>
        </w:rPr>
        <w:t>13</w:t>
      </w:r>
      <w:r>
        <w:rPr>
          <w:noProof/>
        </w:rPr>
        <w:fldChar w:fldCharType="end"/>
      </w:r>
    </w:p>
    <w:p w14:paraId="0BFED33F" w14:textId="3F8290A4"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In-house Tenders</w:t>
      </w:r>
      <w:r>
        <w:rPr>
          <w:noProof/>
        </w:rPr>
        <w:tab/>
      </w:r>
      <w:r>
        <w:rPr>
          <w:noProof/>
        </w:rPr>
        <w:fldChar w:fldCharType="begin"/>
      </w:r>
      <w:r>
        <w:rPr>
          <w:noProof/>
        </w:rPr>
        <w:instrText xml:space="preserve"> PAGEREF _Toc191545486 \h </w:instrText>
      </w:r>
      <w:r>
        <w:rPr>
          <w:noProof/>
        </w:rPr>
      </w:r>
      <w:r>
        <w:rPr>
          <w:noProof/>
        </w:rPr>
        <w:fldChar w:fldCharType="separate"/>
      </w:r>
      <w:r>
        <w:rPr>
          <w:noProof/>
        </w:rPr>
        <w:t>13</w:t>
      </w:r>
      <w:r>
        <w:rPr>
          <w:noProof/>
        </w:rPr>
        <w:fldChar w:fldCharType="end"/>
      </w:r>
    </w:p>
    <w:p w14:paraId="49FAC0CC" w14:textId="73CE2A1E"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Statement of Requirements</w:t>
      </w:r>
      <w:r>
        <w:rPr>
          <w:noProof/>
        </w:rPr>
        <w:tab/>
      </w:r>
      <w:r>
        <w:rPr>
          <w:noProof/>
        </w:rPr>
        <w:fldChar w:fldCharType="begin"/>
      </w:r>
      <w:r>
        <w:rPr>
          <w:noProof/>
        </w:rPr>
        <w:instrText xml:space="preserve"> PAGEREF _Toc191545487 \h </w:instrText>
      </w:r>
      <w:r>
        <w:rPr>
          <w:noProof/>
        </w:rPr>
      </w:r>
      <w:r>
        <w:rPr>
          <w:noProof/>
        </w:rPr>
        <w:fldChar w:fldCharType="separate"/>
      </w:r>
      <w:r>
        <w:rPr>
          <w:noProof/>
        </w:rPr>
        <w:t>14</w:t>
      </w:r>
      <w:r>
        <w:rPr>
          <w:noProof/>
        </w:rPr>
        <w:fldChar w:fldCharType="end"/>
      </w:r>
    </w:p>
    <w:p w14:paraId="33C332B1" w14:textId="18A59948"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2.1.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fr-FR"/>
        </w:rPr>
        <w:t>Introduction</w:t>
      </w:r>
      <w:r>
        <w:rPr>
          <w:noProof/>
        </w:rPr>
        <w:tab/>
      </w:r>
      <w:r>
        <w:rPr>
          <w:noProof/>
        </w:rPr>
        <w:fldChar w:fldCharType="begin"/>
      </w:r>
      <w:r>
        <w:rPr>
          <w:noProof/>
        </w:rPr>
        <w:instrText xml:space="preserve"> PAGEREF _Toc191545488 \h </w:instrText>
      </w:r>
      <w:r>
        <w:rPr>
          <w:noProof/>
        </w:rPr>
      </w:r>
      <w:r>
        <w:rPr>
          <w:noProof/>
        </w:rPr>
        <w:fldChar w:fldCharType="separate"/>
      </w:r>
      <w:r>
        <w:rPr>
          <w:noProof/>
        </w:rPr>
        <w:t>14</w:t>
      </w:r>
      <w:r>
        <w:rPr>
          <w:noProof/>
        </w:rPr>
        <w:fldChar w:fldCharType="end"/>
      </w:r>
    </w:p>
    <w:p w14:paraId="627C8F4F" w14:textId="5A12207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2.2.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Background</w:t>
      </w:r>
      <w:r>
        <w:rPr>
          <w:noProof/>
        </w:rPr>
        <w:tab/>
      </w:r>
      <w:r>
        <w:rPr>
          <w:noProof/>
        </w:rPr>
        <w:fldChar w:fldCharType="begin"/>
      </w:r>
      <w:r>
        <w:rPr>
          <w:noProof/>
        </w:rPr>
        <w:instrText xml:space="preserve"> PAGEREF _Toc191545489 \h </w:instrText>
      </w:r>
      <w:r>
        <w:rPr>
          <w:noProof/>
        </w:rPr>
      </w:r>
      <w:r>
        <w:rPr>
          <w:noProof/>
        </w:rPr>
        <w:fldChar w:fldCharType="separate"/>
      </w:r>
      <w:r>
        <w:rPr>
          <w:noProof/>
        </w:rPr>
        <w:t>14</w:t>
      </w:r>
      <w:r>
        <w:rPr>
          <w:noProof/>
        </w:rPr>
        <w:fldChar w:fldCharType="end"/>
      </w:r>
    </w:p>
    <w:p w14:paraId="5F92AFD3" w14:textId="403EA0C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2.3.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Definitions and Interpretations</w:t>
      </w:r>
      <w:r>
        <w:rPr>
          <w:noProof/>
        </w:rPr>
        <w:tab/>
      </w:r>
      <w:r>
        <w:rPr>
          <w:noProof/>
        </w:rPr>
        <w:fldChar w:fldCharType="begin"/>
      </w:r>
      <w:r>
        <w:rPr>
          <w:noProof/>
        </w:rPr>
        <w:instrText xml:space="preserve"> PAGEREF _Toc191545490 \h </w:instrText>
      </w:r>
      <w:r>
        <w:rPr>
          <w:noProof/>
        </w:rPr>
      </w:r>
      <w:r>
        <w:rPr>
          <w:noProof/>
        </w:rPr>
        <w:fldChar w:fldCharType="separate"/>
      </w:r>
      <w:r>
        <w:rPr>
          <w:noProof/>
        </w:rPr>
        <w:t>14</w:t>
      </w:r>
      <w:r>
        <w:rPr>
          <w:noProof/>
        </w:rPr>
        <w:fldChar w:fldCharType="end"/>
      </w:r>
    </w:p>
    <w:p w14:paraId="19702199" w14:textId="523910A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2.4.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Scope of Work</w:t>
      </w:r>
      <w:r>
        <w:rPr>
          <w:noProof/>
        </w:rPr>
        <w:tab/>
      </w:r>
      <w:r>
        <w:rPr>
          <w:noProof/>
        </w:rPr>
        <w:fldChar w:fldCharType="begin"/>
      </w:r>
      <w:r>
        <w:rPr>
          <w:noProof/>
        </w:rPr>
        <w:instrText xml:space="preserve"> PAGEREF _Toc191545491 \h </w:instrText>
      </w:r>
      <w:r>
        <w:rPr>
          <w:noProof/>
        </w:rPr>
      </w:r>
      <w:r>
        <w:rPr>
          <w:noProof/>
        </w:rPr>
        <w:fldChar w:fldCharType="separate"/>
      </w:r>
      <w:r>
        <w:rPr>
          <w:noProof/>
        </w:rPr>
        <w:t>14</w:t>
      </w:r>
      <w:r>
        <w:rPr>
          <w:noProof/>
        </w:rPr>
        <w:fldChar w:fldCharType="end"/>
      </w:r>
    </w:p>
    <w:p w14:paraId="7DC5AC4A" w14:textId="6FDA075E"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2.5.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Drawings and Specifications</w:t>
      </w:r>
      <w:r>
        <w:rPr>
          <w:noProof/>
        </w:rPr>
        <w:tab/>
      </w:r>
      <w:r>
        <w:rPr>
          <w:noProof/>
        </w:rPr>
        <w:fldChar w:fldCharType="begin"/>
      </w:r>
      <w:r>
        <w:rPr>
          <w:noProof/>
        </w:rPr>
        <w:instrText xml:space="preserve"> PAGEREF _Toc191545492 \h </w:instrText>
      </w:r>
      <w:r>
        <w:rPr>
          <w:noProof/>
        </w:rPr>
      </w:r>
      <w:r>
        <w:rPr>
          <w:noProof/>
        </w:rPr>
        <w:fldChar w:fldCharType="separate"/>
      </w:r>
      <w:r>
        <w:rPr>
          <w:noProof/>
        </w:rPr>
        <w:t>15</w:t>
      </w:r>
      <w:r>
        <w:rPr>
          <w:noProof/>
        </w:rPr>
        <w:fldChar w:fldCharType="end"/>
      </w:r>
    </w:p>
    <w:p w14:paraId="236F9E8D" w14:textId="0FF0AD6D"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fr-FR"/>
        </w:rPr>
        <w:t>2.6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fr-FR"/>
        </w:rPr>
        <w:t>Implementation Timetable</w:t>
      </w:r>
      <w:r>
        <w:rPr>
          <w:noProof/>
        </w:rPr>
        <w:tab/>
      </w:r>
      <w:r>
        <w:rPr>
          <w:noProof/>
        </w:rPr>
        <w:fldChar w:fldCharType="begin"/>
      </w:r>
      <w:r>
        <w:rPr>
          <w:noProof/>
        </w:rPr>
        <w:instrText xml:space="preserve"> PAGEREF _Toc191545493 \h </w:instrText>
      </w:r>
      <w:r>
        <w:rPr>
          <w:noProof/>
        </w:rPr>
      </w:r>
      <w:r>
        <w:rPr>
          <w:noProof/>
        </w:rPr>
        <w:fldChar w:fldCharType="separate"/>
      </w:r>
      <w:r>
        <w:rPr>
          <w:noProof/>
        </w:rPr>
        <w:t>16</w:t>
      </w:r>
      <w:r>
        <w:rPr>
          <w:noProof/>
        </w:rPr>
        <w:fldChar w:fldCharType="end"/>
      </w:r>
    </w:p>
    <w:p w14:paraId="0C2250E1" w14:textId="724155F9"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2.7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Contract Documents</w:t>
      </w:r>
      <w:r>
        <w:rPr>
          <w:noProof/>
        </w:rPr>
        <w:tab/>
      </w:r>
      <w:r>
        <w:rPr>
          <w:noProof/>
        </w:rPr>
        <w:fldChar w:fldCharType="begin"/>
      </w:r>
      <w:r>
        <w:rPr>
          <w:noProof/>
        </w:rPr>
        <w:instrText xml:space="preserve"> PAGEREF _Toc191545494 \h </w:instrText>
      </w:r>
      <w:r>
        <w:rPr>
          <w:noProof/>
        </w:rPr>
      </w:r>
      <w:r>
        <w:rPr>
          <w:noProof/>
        </w:rPr>
        <w:fldChar w:fldCharType="separate"/>
      </w:r>
      <w:r>
        <w:rPr>
          <w:noProof/>
        </w:rPr>
        <w:t>16</w:t>
      </w:r>
      <w:r>
        <w:rPr>
          <w:noProof/>
        </w:rPr>
        <w:fldChar w:fldCharType="end"/>
      </w:r>
    </w:p>
    <w:p w14:paraId="1B85906C" w14:textId="02544075"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2.8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Reporting and Records</w:t>
      </w:r>
      <w:r>
        <w:rPr>
          <w:noProof/>
        </w:rPr>
        <w:tab/>
      </w:r>
      <w:r>
        <w:rPr>
          <w:noProof/>
        </w:rPr>
        <w:fldChar w:fldCharType="begin"/>
      </w:r>
      <w:r>
        <w:rPr>
          <w:noProof/>
        </w:rPr>
        <w:instrText xml:space="preserve"> PAGEREF _Toc191545495 \h </w:instrText>
      </w:r>
      <w:r>
        <w:rPr>
          <w:noProof/>
        </w:rPr>
      </w:r>
      <w:r>
        <w:rPr>
          <w:noProof/>
        </w:rPr>
        <w:fldChar w:fldCharType="separate"/>
      </w:r>
      <w:r>
        <w:rPr>
          <w:noProof/>
        </w:rPr>
        <w:t>17</w:t>
      </w:r>
      <w:r>
        <w:rPr>
          <w:noProof/>
        </w:rPr>
        <w:fldChar w:fldCharType="end"/>
      </w:r>
    </w:p>
    <w:p w14:paraId="6E023A0D" w14:textId="4F51AA6F"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2.9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Goods and Services Tax (GST)</w:t>
      </w:r>
      <w:r>
        <w:rPr>
          <w:noProof/>
        </w:rPr>
        <w:tab/>
      </w:r>
      <w:r>
        <w:rPr>
          <w:noProof/>
        </w:rPr>
        <w:fldChar w:fldCharType="begin"/>
      </w:r>
      <w:r>
        <w:rPr>
          <w:noProof/>
        </w:rPr>
        <w:instrText xml:space="preserve"> PAGEREF _Toc191545496 \h </w:instrText>
      </w:r>
      <w:r>
        <w:rPr>
          <w:noProof/>
        </w:rPr>
      </w:r>
      <w:r>
        <w:rPr>
          <w:noProof/>
        </w:rPr>
        <w:fldChar w:fldCharType="separate"/>
      </w:r>
      <w:r>
        <w:rPr>
          <w:noProof/>
        </w:rPr>
        <w:t>17</w:t>
      </w:r>
      <w:r>
        <w:rPr>
          <w:noProof/>
        </w:rPr>
        <w:fldChar w:fldCharType="end"/>
      </w:r>
    </w:p>
    <w:p w14:paraId="6679F51D" w14:textId="72D188E5"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Conditions of Contract</w:t>
      </w:r>
      <w:r>
        <w:rPr>
          <w:noProof/>
        </w:rPr>
        <w:tab/>
      </w:r>
      <w:r>
        <w:rPr>
          <w:noProof/>
        </w:rPr>
        <w:fldChar w:fldCharType="begin"/>
      </w:r>
      <w:r>
        <w:rPr>
          <w:noProof/>
        </w:rPr>
        <w:instrText xml:space="preserve"> PAGEREF _Toc191545497 \h </w:instrText>
      </w:r>
      <w:r>
        <w:rPr>
          <w:noProof/>
        </w:rPr>
      </w:r>
      <w:r>
        <w:rPr>
          <w:noProof/>
        </w:rPr>
        <w:fldChar w:fldCharType="separate"/>
      </w:r>
      <w:r>
        <w:rPr>
          <w:noProof/>
        </w:rPr>
        <w:t>18</w:t>
      </w:r>
      <w:r>
        <w:rPr>
          <w:noProof/>
        </w:rPr>
        <w:fldChar w:fldCharType="end"/>
      </w:r>
    </w:p>
    <w:p w14:paraId="6FBD450E" w14:textId="3B48484F"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3.1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Terms and Conditions of Contract</w:t>
      </w:r>
      <w:r>
        <w:rPr>
          <w:noProof/>
        </w:rPr>
        <w:tab/>
      </w:r>
      <w:r>
        <w:rPr>
          <w:noProof/>
        </w:rPr>
        <w:fldChar w:fldCharType="begin"/>
      </w:r>
      <w:r>
        <w:rPr>
          <w:noProof/>
        </w:rPr>
        <w:instrText xml:space="preserve"> PAGEREF _Toc191545498 \h </w:instrText>
      </w:r>
      <w:r>
        <w:rPr>
          <w:noProof/>
        </w:rPr>
      </w:r>
      <w:r>
        <w:rPr>
          <w:noProof/>
        </w:rPr>
        <w:fldChar w:fldCharType="separate"/>
      </w:r>
      <w:r>
        <w:rPr>
          <w:noProof/>
        </w:rPr>
        <w:t>18</w:t>
      </w:r>
      <w:r>
        <w:rPr>
          <w:noProof/>
        </w:rPr>
        <w:fldChar w:fldCharType="end"/>
      </w:r>
    </w:p>
    <w:p w14:paraId="4B0F1D07" w14:textId="3E7CB0F4"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3.2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Contract Schedules</w:t>
      </w:r>
      <w:r>
        <w:rPr>
          <w:noProof/>
        </w:rPr>
        <w:tab/>
      </w:r>
      <w:r>
        <w:rPr>
          <w:noProof/>
        </w:rPr>
        <w:fldChar w:fldCharType="begin"/>
      </w:r>
      <w:r>
        <w:rPr>
          <w:noProof/>
        </w:rPr>
        <w:instrText xml:space="preserve"> PAGEREF _Toc191545499 \h </w:instrText>
      </w:r>
      <w:r>
        <w:rPr>
          <w:noProof/>
        </w:rPr>
      </w:r>
      <w:r>
        <w:rPr>
          <w:noProof/>
        </w:rPr>
        <w:fldChar w:fldCharType="separate"/>
      </w:r>
      <w:r>
        <w:rPr>
          <w:noProof/>
        </w:rPr>
        <w:t>18</w:t>
      </w:r>
      <w:r>
        <w:rPr>
          <w:noProof/>
        </w:rPr>
        <w:fldChar w:fldCharType="end"/>
      </w:r>
    </w:p>
    <w:p w14:paraId="1DD96199" w14:textId="2A890E11"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3.3.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 xml:space="preserve">SEPARABLE PORTIONS </w:t>
      </w:r>
      <w:r>
        <w:rPr>
          <w:noProof/>
        </w:rPr>
        <w:t xml:space="preserve">– </w:t>
      </w:r>
      <w:r w:rsidRPr="009A2320">
        <w:rPr>
          <w:noProof/>
        </w:rPr>
        <w:t>Not Applicable</w:t>
      </w:r>
      <w:r>
        <w:rPr>
          <w:noProof/>
        </w:rPr>
        <w:tab/>
      </w:r>
      <w:r>
        <w:rPr>
          <w:noProof/>
        </w:rPr>
        <w:fldChar w:fldCharType="begin"/>
      </w:r>
      <w:r>
        <w:rPr>
          <w:noProof/>
        </w:rPr>
        <w:instrText xml:space="preserve"> PAGEREF _Toc191545500 \h </w:instrText>
      </w:r>
      <w:r>
        <w:rPr>
          <w:noProof/>
        </w:rPr>
      </w:r>
      <w:r>
        <w:rPr>
          <w:noProof/>
        </w:rPr>
        <w:fldChar w:fldCharType="separate"/>
      </w:r>
      <w:r>
        <w:rPr>
          <w:noProof/>
        </w:rPr>
        <w:t>21</w:t>
      </w:r>
      <w:r>
        <w:rPr>
          <w:noProof/>
        </w:rPr>
        <w:fldChar w:fldCharType="end"/>
      </w:r>
    </w:p>
    <w:p w14:paraId="3781EC12" w14:textId="31CC991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3.4.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Insurances</w:t>
      </w:r>
      <w:r>
        <w:rPr>
          <w:noProof/>
        </w:rPr>
        <w:tab/>
      </w:r>
      <w:r>
        <w:rPr>
          <w:noProof/>
        </w:rPr>
        <w:fldChar w:fldCharType="begin"/>
      </w:r>
      <w:r>
        <w:rPr>
          <w:noProof/>
        </w:rPr>
        <w:instrText xml:space="preserve"> PAGEREF _Toc191545501 \h </w:instrText>
      </w:r>
      <w:r>
        <w:rPr>
          <w:noProof/>
        </w:rPr>
      </w:r>
      <w:r>
        <w:rPr>
          <w:noProof/>
        </w:rPr>
        <w:fldChar w:fldCharType="separate"/>
      </w:r>
      <w:r>
        <w:rPr>
          <w:noProof/>
        </w:rPr>
        <w:t>21</w:t>
      </w:r>
      <w:r>
        <w:rPr>
          <w:noProof/>
        </w:rPr>
        <w:fldChar w:fldCharType="end"/>
      </w:r>
    </w:p>
    <w:p w14:paraId="0E4A3EF1" w14:textId="30B98F7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3.5.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Period of Contract Termination</w:t>
      </w:r>
      <w:r>
        <w:rPr>
          <w:noProof/>
        </w:rPr>
        <w:tab/>
      </w:r>
      <w:r>
        <w:rPr>
          <w:noProof/>
        </w:rPr>
        <w:fldChar w:fldCharType="begin"/>
      </w:r>
      <w:r>
        <w:rPr>
          <w:noProof/>
        </w:rPr>
        <w:instrText xml:space="preserve"> PAGEREF _Toc191545502 \h </w:instrText>
      </w:r>
      <w:r>
        <w:rPr>
          <w:noProof/>
        </w:rPr>
      </w:r>
      <w:r>
        <w:rPr>
          <w:noProof/>
        </w:rPr>
        <w:fldChar w:fldCharType="separate"/>
      </w:r>
      <w:r>
        <w:rPr>
          <w:noProof/>
        </w:rPr>
        <w:t>21</w:t>
      </w:r>
      <w:r>
        <w:rPr>
          <w:noProof/>
        </w:rPr>
        <w:fldChar w:fldCharType="end"/>
      </w:r>
    </w:p>
    <w:p w14:paraId="515D5334" w14:textId="0EDBBB9A"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Special Conditions of Contract</w:t>
      </w:r>
      <w:r>
        <w:rPr>
          <w:noProof/>
        </w:rPr>
        <w:tab/>
      </w:r>
      <w:r>
        <w:rPr>
          <w:noProof/>
        </w:rPr>
        <w:fldChar w:fldCharType="begin"/>
      </w:r>
      <w:r>
        <w:rPr>
          <w:noProof/>
        </w:rPr>
        <w:instrText xml:space="preserve"> PAGEREF _Toc191545503 \h </w:instrText>
      </w:r>
      <w:r>
        <w:rPr>
          <w:noProof/>
        </w:rPr>
      </w:r>
      <w:r>
        <w:rPr>
          <w:noProof/>
        </w:rPr>
        <w:fldChar w:fldCharType="separate"/>
      </w:r>
      <w:r>
        <w:rPr>
          <w:noProof/>
        </w:rPr>
        <w:t>22</w:t>
      </w:r>
      <w:r>
        <w:rPr>
          <w:noProof/>
        </w:rPr>
        <w:fldChar w:fldCharType="end"/>
      </w:r>
    </w:p>
    <w:p w14:paraId="044DDFD0" w14:textId="706B05FC"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4.1.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Advertisements and Promotions on Site</w:t>
      </w:r>
      <w:r>
        <w:rPr>
          <w:noProof/>
        </w:rPr>
        <w:tab/>
      </w:r>
      <w:r>
        <w:rPr>
          <w:noProof/>
        </w:rPr>
        <w:fldChar w:fldCharType="begin"/>
      </w:r>
      <w:r>
        <w:rPr>
          <w:noProof/>
        </w:rPr>
        <w:instrText xml:space="preserve"> PAGEREF _Toc191545504 \h </w:instrText>
      </w:r>
      <w:r>
        <w:rPr>
          <w:noProof/>
        </w:rPr>
      </w:r>
      <w:r>
        <w:rPr>
          <w:noProof/>
        </w:rPr>
        <w:fldChar w:fldCharType="separate"/>
      </w:r>
      <w:r>
        <w:rPr>
          <w:noProof/>
        </w:rPr>
        <w:t>22</w:t>
      </w:r>
      <w:r>
        <w:rPr>
          <w:noProof/>
        </w:rPr>
        <w:fldChar w:fldCharType="end"/>
      </w:r>
    </w:p>
    <w:p w14:paraId="3A8FF3F2" w14:textId="1281BE21"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4.2.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Site Access</w:t>
      </w:r>
      <w:r>
        <w:rPr>
          <w:noProof/>
        </w:rPr>
        <w:tab/>
      </w:r>
      <w:r>
        <w:rPr>
          <w:noProof/>
        </w:rPr>
        <w:fldChar w:fldCharType="begin"/>
      </w:r>
      <w:r>
        <w:rPr>
          <w:noProof/>
        </w:rPr>
        <w:instrText xml:space="preserve"> PAGEREF _Toc191545505 \h </w:instrText>
      </w:r>
      <w:r>
        <w:rPr>
          <w:noProof/>
        </w:rPr>
      </w:r>
      <w:r>
        <w:rPr>
          <w:noProof/>
        </w:rPr>
        <w:fldChar w:fldCharType="separate"/>
      </w:r>
      <w:r>
        <w:rPr>
          <w:noProof/>
        </w:rPr>
        <w:t>22</w:t>
      </w:r>
      <w:r>
        <w:rPr>
          <w:noProof/>
        </w:rPr>
        <w:fldChar w:fldCharType="end"/>
      </w:r>
    </w:p>
    <w:p w14:paraId="3F8E6C65" w14:textId="0FFDC422"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4.3.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Pr>
          <w:noProof/>
        </w:rPr>
        <w:t>Publicity</w:t>
      </w:r>
      <w:r>
        <w:rPr>
          <w:noProof/>
        </w:rPr>
        <w:tab/>
      </w:r>
      <w:r>
        <w:rPr>
          <w:noProof/>
        </w:rPr>
        <w:fldChar w:fldCharType="begin"/>
      </w:r>
      <w:r>
        <w:rPr>
          <w:noProof/>
        </w:rPr>
        <w:instrText xml:space="preserve"> PAGEREF _Toc191545506 \h </w:instrText>
      </w:r>
      <w:r>
        <w:rPr>
          <w:noProof/>
        </w:rPr>
      </w:r>
      <w:r>
        <w:rPr>
          <w:noProof/>
        </w:rPr>
        <w:fldChar w:fldCharType="separate"/>
      </w:r>
      <w:r>
        <w:rPr>
          <w:noProof/>
        </w:rPr>
        <w:t>22</w:t>
      </w:r>
      <w:r>
        <w:rPr>
          <w:noProof/>
        </w:rPr>
        <w:fldChar w:fldCharType="end"/>
      </w:r>
    </w:p>
    <w:p w14:paraId="55E14498" w14:textId="494C3FBD"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4.4.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Documents Generally, Drawings and Specifications</w:t>
      </w:r>
      <w:r>
        <w:rPr>
          <w:noProof/>
        </w:rPr>
        <w:tab/>
      </w:r>
      <w:r>
        <w:rPr>
          <w:noProof/>
        </w:rPr>
        <w:fldChar w:fldCharType="begin"/>
      </w:r>
      <w:r>
        <w:rPr>
          <w:noProof/>
        </w:rPr>
        <w:instrText xml:space="preserve"> PAGEREF _Toc191545507 \h </w:instrText>
      </w:r>
      <w:r>
        <w:rPr>
          <w:noProof/>
        </w:rPr>
      </w:r>
      <w:r>
        <w:rPr>
          <w:noProof/>
        </w:rPr>
        <w:fldChar w:fldCharType="separate"/>
      </w:r>
      <w:r>
        <w:rPr>
          <w:noProof/>
        </w:rPr>
        <w:t>22</w:t>
      </w:r>
      <w:r>
        <w:rPr>
          <w:noProof/>
        </w:rPr>
        <w:fldChar w:fldCharType="end"/>
      </w:r>
    </w:p>
    <w:p w14:paraId="3E115642" w14:textId="038DEA5F"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4.4.1.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Copies of Documents</w:t>
      </w:r>
      <w:r>
        <w:rPr>
          <w:noProof/>
        </w:rPr>
        <w:tab/>
      </w:r>
      <w:r>
        <w:rPr>
          <w:noProof/>
        </w:rPr>
        <w:fldChar w:fldCharType="begin"/>
      </w:r>
      <w:r>
        <w:rPr>
          <w:noProof/>
        </w:rPr>
        <w:instrText xml:space="preserve"> PAGEREF _Toc191545508 \h </w:instrText>
      </w:r>
      <w:r>
        <w:rPr>
          <w:noProof/>
        </w:rPr>
      </w:r>
      <w:r>
        <w:rPr>
          <w:noProof/>
        </w:rPr>
        <w:fldChar w:fldCharType="separate"/>
      </w:r>
      <w:r>
        <w:rPr>
          <w:noProof/>
        </w:rPr>
        <w:t>22</w:t>
      </w:r>
      <w:r>
        <w:rPr>
          <w:noProof/>
        </w:rPr>
        <w:fldChar w:fldCharType="end"/>
      </w:r>
    </w:p>
    <w:p w14:paraId="3A26F00D" w14:textId="15E42289"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4.4.2.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Drawings</w:t>
      </w:r>
      <w:r>
        <w:rPr>
          <w:noProof/>
        </w:rPr>
        <w:tab/>
      </w:r>
      <w:r>
        <w:rPr>
          <w:noProof/>
        </w:rPr>
        <w:fldChar w:fldCharType="begin"/>
      </w:r>
      <w:r>
        <w:rPr>
          <w:noProof/>
        </w:rPr>
        <w:instrText xml:space="preserve"> PAGEREF _Toc191545509 \h </w:instrText>
      </w:r>
      <w:r>
        <w:rPr>
          <w:noProof/>
        </w:rPr>
      </w:r>
      <w:r>
        <w:rPr>
          <w:noProof/>
        </w:rPr>
        <w:fldChar w:fldCharType="separate"/>
      </w:r>
      <w:r>
        <w:rPr>
          <w:noProof/>
        </w:rPr>
        <w:t>22</w:t>
      </w:r>
      <w:r>
        <w:rPr>
          <w:noProof/>
        </w:rPr>
        <w:fldChar w:fldCharType="end"/>
      </w:r>
    </w:p>
    <w:p w14:paraId="02D406E8" w14:textId="2E9F6969"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4.5.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Environmental Protection</w:t>
      </w:r>
      <w:r>
        <w:rPr>
          <w:noProof/>
        </w:rPr>
        <w:tab/>
      </w:r>
      <w:r>
        <w:rPr>
          <w:noProof/>
        </w:rPr>
        <w:fldChar w:fldCharType="begin"/>
      </w:r>
      <w:r>
        <w:rPr>
          <w:noProof/>
        </w:rPr>
        <w:instrText xml:space="preserve"> PAGEREF _Toc191545510 \h </w:instrText>
      </w:r>
      <w:r>
        <w:rPr>
          <w:noProof/>
        </w:rPr>
      </w:r>
      <w:r>
        <w:rPr>
          <w:noProof/>
        </w:rPr>
        <w:fldChar w:fldCharType="separate"/>
      </w:r>
      <w:r>
        <w:rPr>
          <w:noProof/>
        </w:rPr>
        <w:t>22</w:t>
      </w:r>
      <w:r>
        <w:rPr>
          <w:noProof/>
        </w:rPr>
        <w:fldChar w:fldCharType="end"/>
      </w:r>
    </w:p>
    <w:p w14:paraId="1B19A024" w14:textId="2D52426D"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4.5.1.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fr-FR"/>
        </w:rPr>
        <w:t>Noise Control</w:t>
      </w:r>
      <w:r>
        <w:rPr>
          <w:noProof/>
        </w:rPr>
        <w:tab/>
      </w:r>
      <w:r>
        <w:rPr>
          <w:noProof/>
        </w:rPr>
        <w:fldChar w:fldCharType="begin"/>
      </w:r>
      <w:r>
        <w:rPr>
          <w:noProof/>
        </w:rPr>
        <w:instrText xml:space="preserve"> PAGEREF _Toc191545511 \h </w:instrText>
      </w:r>
      <w:r>
        <w:rPr>
          <w:noProof/>
        </w:rPr>
      </w:r>
      <w:r>
        <w:rPr>
          <w:noProof/>
        </w:rPr>
        <w:fldChar w:fldCharType="separate"/>
      </w:r>
      <w:r>
        <w:rPr>
          <w:noProof/>
        </w:rPr>
        <w:t>22</w:t>
      </w:r>
      <w:r>
        <w:rPr>
          <w:noProof/>
        </w:rPr>
        <w:fldChar w:fldCharType="end"/>
      </w:r>
    </w:p>
    <w:p w14:paraId="41213EDA" w14:textId="59204143"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4.5.2.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it-IT"/>
        </w:rPr>
        <w:t>Site Control</w:t>
      </w:r>
      <w:r>
        <w:rPr>
          <w:noProof/>
        </w:rPr>
        <w:tab/>
      </w:r>
      <w:r>
        <w:rPr>
          <w:noProof/>
        </w:rPr>
        <w:fldChar w:fldCharType="begin"/>
      </w:r>
      <w:r>
        <w:rPr>
          <w:noProof/>
        </w:rPr>
        <w:instrText xml:space="preserve"> PAGEREF _Toc191545512 \h </w:instrText>
      </w:r>
      <w:r>
        <w:rPr>
          <w:noProof/>
        </w:rPr>
      </w:r>
      <w:r>
        <w:rPr>
          <w:noProof/>
        </w:rPr>
        <w:fldChar w:fldCharType="separate"/>
      </w:r>
      <w:r>
        <w:rPr>
          <w:noProof/>
        </w:rPr>
        <w:t>23</w:t>
      </w:r>
      <w:r>
        <w:rPr>
          <w:noProof/>
        </w:rPr>
        <w:fldChar w:fldCharType="end"/>
      </w:r>
    </w:p>
    <w:p w14:paraId="3374FD66" w14:textId="63A2244C"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4.5.3.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it-IT"/>
        </w:rPr>
        <w:t>Soil Erosion</w:t>
      </w:r>
      <w:r>
        <w:rPr>
          <w:noProof/>
        </w:rPr>
        <w:tab/>
      </w:r>
      <w:r>
        <w:rPr>
          <w:noProof/>
        </w:rPr>
        <w:fldChar w:fldCharType="begin"/>
      </w:r>
      <w:r>
        <w:rPr>
          <w:noProof/>
        </w:rPr>
        <w:instrText xml:space="preserve"> PAGEREF _Toc191545513 \h </w:instrText>
      </w:r>
      <w:r>
        <w:rPr>
          <w:noProof/>
        </w:rPr>
      </w:r>
      <w:r>
        <w:rPr>
          <w:noProof/>
        </w:rPr>
        <w:fldChar w:fldCharType="separate"/>
      </w:r>
      <w:r>
        <w:rPr>
          <w:noProof/>
        </w:rPr>
        <w:t>23</w:t>
      </w:r>
      <w:r>
        <w:rPr>
          <w:noProof/>
        </w:rPr>
        <w:fldChar w:fldCharType="end"/>
      </w:r>
    </w:p>
    <w:p w14:paraId="2A2A017B" w14:textId="2A38BF9B"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4.5.4.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Dust, Dirt, Water and Fumes</w:t>
      </w:r>
      <w:r>
        <w:rPr>
          <w:noProof/>
        </w:rPr>
        <w:tab/>
      </w:r>
      <w:r>
        <w:rPr>
          <w:noProof/>
        </w:rPr>
        <w:fldChar w:fldCharType="begin"/>
      </w:r>
      <w:r>
        <w:rPr>
          <w:noProof/>
        </w:rPr>
        <w:instrText xml:space="preserve"> PAGEREF _Toc191545514 \h </w:instrText>
      </w:r>
      <w:r>
        <w:rPr>
          <w:noProof/>
        </w:rPr>
      </w:r>
      <w:r>
        <w:rPr>
          <w:noProof/>
        </w:rPr>
        <w:fldChar w:fldCharType="separate"/>
      </w:r>
      <w:r>
        <w:rPr>
          <w:noProof/>
        </w:rPr>
        <w:t>23</w:t>
      </w:r>
      <w:r>
        <w:rPr>
          <w:noProof/>
        </w:rPr>
        <w:fldChar w:fldCharType="end"/>
      </w:r>
    </w:p>
    <w:p w14:paraId="288793D7" w14:textId="4193C4D8"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4.5.5.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Vehicles</w:t>
      </w:r>
      <w:r>
        <w:rPr>
          <w:noProof/>
        </w:rPr>
        <w:tab/>
      </w:r>
      <w:r>
        <w:rPr>
          <w:noProof/>
        </w:rPr>
        <w:fldChar w:fldCharType="begin"/>
      </w:r>
      <w:r>
        <w:rPr>
          <w:noProof/>
        </w:rPr>
        <w:instrText xml:space="preserve"> PAGEREF _Toc191545515 \h </w:instrText>
      </w:r>
      <w:r>
        <w:rPr>
          <w:noProof/>
        </w:rPr>
      </w:r>
      <w:r>
        <w:rPr>
          <w:noProof/>
        </w:rPr>
        <w:fldChar w:fldCharType="separate"/>
      </w:r>
      <w:r>
        <w:rPr>
          <w:noProof/>
        </w:rPr>
        <w:t>23</w:t>
      </w:r>
      <w:r>
        <w:rPr>
          <w:noProof/>
        </w:rPr>
        <w:fldChar w:fldCharType="end"/>
      </w:r>
    </w:p>
    <w:p w14:paraId="743F75DF" w14:textId="4C356E8F"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rPr>
        <w:t>4.5.6.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Refuse Disposal</w:t>
      </w:r>
      <w:r>
        <w:rPr>
          <w:noProof/>
        </w:rPr>
        <w:tab/>
      </w:r>
      <w:r>
        <w:rPr>
          <w:noProof/>
        </w:rPr>
        <w:fldChar w:fldCharType="begin"/>
      </w:r>
      <w:r>
        <w:rPr>
          <w:noProof/>
        </w:rPr>
        <w:instrText xml:space="preserve"> PAGEREF _Toc191545516 \h </w:instrText>
      </w:r>
      <w:r>
        <w:rPr>
          <w:noProof/>
        </w:rPr>
      </w:r>
      <w:r>
        <w:rPr>
          <w:noProof/>
        </w:rPr>
        <w:fldChar w:fldCharType="separate"/>
      </w:r>
      <w:r>
        <w:rPr>
          <w:noProof/>
        </w:rPr>
        <w:t>23</w:t>
      </w:r>
      <w:r>
        <w:rPr>
          <w:noProof/>
        </w:rPr>
        <w:fldChar w:fldCharType="end"/>
      </w:r>
    </w:p>
    <w:p w14:paraId="4199D2E3" w14:textId="2A4578EB"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color w:val="6DC8BF"/>
          <w:u w:color="6DC8BF"/>
        </w:rPr>
        <w:t>4.5.7.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Smoking on Construction Sites</w:t>
      </w:r>
      <w:r>
        <w:rPr>
          <w:noProof/>
        </w:rPr>
        <w:tab/>
      </w:r>
      <w:r>
        <w:rPr>
          <w:noProof/>
        </w:rPr>
        <w:fldChar w:fldCharType="begin"/>
      </w:r>
      <w:r>
        <w:rPr>
          <w:noProof/>
        </w:rPr>
        <w:instrText xml:space="preserve"> PAGEREF _Toc191545517 \h </w:instrText>
      </w:r>
      <w:r>
        <w:rPr>
          <w:noProof/>
        </w:rPr>
      </w:r>
      <w:r>
        <w:rPr>
          <w:noProof/>
        </w:rPr>
        <w:fldChar w:fldCharType="separate"/>
      </w:r>
      <w:r>
        <w:rPr>
          <w:noProof/>
        </w:rPr>
        <w:t>23</w:t>
      </w:r>
      <w:r>
        <w:rPr>
          <w:noProof/>
        </w:rPr>
        <w:fldChar w:fldCharType="end"/>
      </w:r>
    </w:p>
    <w:p w14:paraId="453C3770" w14:textId="62EEDEC7"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lang w:val="it-IT"/>
        </w:rPr>
        <w:t>4.6.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es-ES_tradnl"/>
        </w:rPr>
        <w:t>Contractor</w:t>
      </w:r>
      <w:r w:rsidRPr="009A2320">
        <w:rPr>
          <w:noProof/>
          <w:color w:val="6DC8BF"/>
          <w:u w:color="6DC8BF"/>
        </w:rPr>
        <w:t>’</w:t>
      </w:r>
      <w:r w:rsidRPr="009A2320">
        <w:rPr>
          <w:noProof/>
          <w:color w:val="6DC8BF"/>
          <w:u w:color="6DC8BF"/>
          <w:lang w:val="it-IT"/>
        </w:rPr>
        <w:t>s Representative</w:t>
      </w:r>
      <w:r>
        <w:rPr>
          <w:noProof/>
        </w:rPr>
        <w:tab/>
      </w:r>
      <w:r>
        <w:rPr>
          <w:noProof/>
        </w:rPr>
        <w:fldChar w:fldCharType="begin"/>
      </w:r>
      <w:r>
        <w:rPr>
          <w:noProof/>
        </w:rPr>
        <w:instrText xml:space="preserve"> PAGEREF _Toc191545518 \h </w:instrText>
      </w:r>
      <w:r>
        <w:rPr>
          <w:noProof/>
        </w:rPr>
      </w:r>
      <w:r>
        <w:rPr>
          <w:noProof/>
        </w:rPr>
        <w:fldChar w:fldCharType="separate"/>
      </w:r>
      <w:r>
        <w:rPr>
          <w:noProof/>
        </w:rPr>
        <w:t>24</w:t>
      </w:r>
      <w:r>
        <w:rPr>
          <w:noProof/>
        </w:rPr>
        <w:fldChar w:fldCharType="end"/>
      </w:r>
    </w:p>
    <w:p w14:paraId="3227AFE3" w14:textId="4109591A"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4.7.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Existing Improvements</w:t>
      </w:r>
      <w:r>
        <w:rPr>
          <w:noProof/>
        </w:rPr>
        <w:tab/>
      </w:r>
      <w:r>
        <w:rPr>
          <w:noProof/>
        </w:rPr>
        <w:fldChar w:fldCharType="begin"/>
      </w:r>
      <w:r>
        <w:rPr>
          <w:noProof/>
        </w:rPr>
        <w:instrText xml:space="preserve"> PAGEREF _Toc191545519 \h </w:instrText>
      </w:r>
      <w:r>
        <w:rPr>
          <w:noProof/>
        </w:rPr>
      </w:r>
      <w:r>
        <w:rPr>
          <w:noProof/>
        </w:rPr>
        <w:fldChar w:fldCharType="separate"/>
      </w:r>
      <w:r>
        <w:rPr>
          <w:noProof/>
        </w:rPr>
        <w:t>24</w:t>
      </w:r>
      <w:r>
        <w:rPr>
          <w:noProof/>
        </w:rPr>
        <w:fldChar w:fldCharType="end"/>
      </w:r>
    </w:p>
    <w:p w14:paraId="37935608" w14:textId="5E206AD8"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4.8.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Temporary Safety Fence</w:t>
      </w:r>
      <w:r>
        <w:rPr>
          <w:noProof/>
        </w:rPr>
        <w:tab/>
      </w:r>
      <w:r>
        <w:rPr>
          <w:noProof/>
        </w:rPr>
        <w:fldChar w:fldCharType="begin"/>
      </w:r>
      <w:r>
        <w:rPr>
          <w:noProof/>
        </w:rPr>
        <w:instrText xml:space="preserve"> PAGEREF _Toc191545520 \h </w:instrText>
      </w:r>
      <w:r>
        <w:rPr>
          <w:noProof/>
        </w:rPr>
      </w:r>
      <w:r>
        <w:rPr>
          <w:noProof/>
        </w:rPr>
        <w:fldChar w:fldCharType="separate"/>
      </w:r>
      <w:r>
        <w:rPr>
          <w:noProof/>
        </w:rPr>
        <w:t>24</w:t>
      </w:r>
      <w:r>
        <w:rPr>
          <w:noProof/>
        </w:rPr>
        <w:fldChar w:fldCharType="end"/>
      </w:r>
    </w:p>
    <w:p w14:paraId="2A583E16" w14:textId="28380D2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Materials, Labour and Constructional Plan</w:t>
      </w:r>
      <w:r>
        <w:rPr>
          <w:noProof/>
        </w:rPr>
        <w:tab/>
      </w:r>
      <w:r>
        <w:rPr>
          <w:noProof/>
        </w:rPr>
        <w:fldChar w:fldCharType="begin"/>
      </w:r>
      <w:r>
        <w:rPr>
          <w:noProof/>
        </w:rPr>
        <w:instrText xml:space="preserve"> PAGEREF _Toc191545521 \h </w:instrText>
      </w:r>
      <w:r>
        <w:rPr>
          <w:noProof/>
        </w:rPr>
      </w:r>
      <w:r>
        <w:rPr>
          <w:noProof/>
        </w:rPr>
        <w:fldChar w:fldCharType="separate"/>
      </w:r>
      <w:r>
        <w:rPr>
          <w:noProof/>
        </w:rPr>
        <w:t>24</w:t>
      </w:r>
      <w:r>
        <w:rPr>
          <w:noProof/>
        </w:rPr>
        <w:fldChar w:fldCharType="end"/>
      </w:r>
    </w:p>
    <w:p w14:paraId="165288EB" w14:textId="245B487D"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4.9.1.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Workmen’s Amenities</w:t>
      </w:r>
      <w:r>
        <w:rPr>
          <w:noProof/>
        </w:rPr>
        <w:tab/>
      </w:r>
      <w:r>
        <w:rPr>
          <w:noProof/>
        </w:rPr>
        <w:fldChar w:fldCharType="begin"/>
      </w:r>
      <w:r>
        <w:rPr>
          <w:noProof/>
        </w:rPr>
        <w:instrText xml:space="preserve"> PAGEREF _Toc191545522 \h </w:instrText>
      </w:r>
      <w:r>
        <w:rPr>
          <w:noProof/>
        </w:rPr>
      </w:r>
      <w:r>
        <w:rPr>
          <w:noProof/>
        </w:rPr>
        <w:fldChar w:fldCharType="separate"/>
      </w:r>
      <w:r>
        <w:rPr>
          <w:noProof/>
        </w:rPr>
        <w:t>24</w:t>
      </w:r>
      <w:r>
        <w:rPr>
          <w:noProof/>
        </w:rPr>
        <w:fldChar w:fldCharType="end"/>
      </w:r>
    </w:p>
    <w:p w14:paraId="775B5850" w14:textId="3EC2E0B1"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4.10.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Materials and Work</w:t>
      </w:r>
      <w:r>
        <w:rPr>
          <w:noProof/>
        </w:rPr>
        <w:tab/>
      </w:r>
      <w:r>
        <w:rPr>
          <w:noProof/>
        </w:rPr>
        <w:fldChar w:fldCharType="begin"/>
      </w:r>
      <w:r>
        <w:rPr>
          <w:noProof/>
        </w:rPr>
        <w:instrText xml:space="preserve"> PAGEREF _Toc191545523 \h </w:instrText>
      </w:r>
      <w:r>
        <w:rPr>
          <w:noProof/>
        </w:rPr>
      </w:r>
      <w:r>
        <w:rPr>
          <w:noProof/>
        </w:rPr>
        <w:fldChar w:fldCharType="separate"/>
      </w:r>
      <w:r>
        <w:rPr>
          <w:noProof/>
        </w:rPr>
        <w:t>24</w:t>
      </w:r>
      <w:r>
        <w:rPr>
          <w:noProof/>
        </w:rPr>
        <w:fldChar w:fldCharType="end"/>
      </w:r>
    </w:p>
    <w:p w14:paraId="0657F711" w14:textId="430CA6FD"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Regulations</w:t>
      </w:r>
      <w:r>
        <w:rPr>
          <w:noProof/>
        </w:rPr>
        <w:tab/>
      </w:r>
      <w:r>
        <w:rPr>
          <w:noProof/>
        </w:rPr>
        <w:fldChar w:fldCharType="begin"/>
      </w:r>
      <w:r>
        <w:rPr>
          <w:noProof/>
        </w:rPr>
        <w:instrText xml:space="preserve"> PAGEREF _Toc191545524 \h </w:instrText>
      </w:r>
      <w:r>
        <w:rPr>
          <w:noProof/>
        </w:rPr>
      </w:r>
      <w:r>
        <w:rPr>
          <w:noProof/>
        </w:rPr>
        <w:fldChar w:fldCharType="separate"/>
      </w:r>
      <w:r>
        <w:rPr>
          <w:noProof/>
        </w:rPr>
        <w:t>24</w:t>
      </w:r>
      <w:r>
        <w:rPr>
          <w:noProof/>
        </w:rPr>
        <w:fldChar w:fldCharType="end"/>
      </w:r>
    </w:p>
    <w:p w14:paraId="77AE0058" w14:textId="3139A8CE"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Chemical Information</w:t>
      </w:r>
      <w:r>
        <w:rPr>
          <w:noProof/>
        </w:rPr>
        <w:tab/>
      </w:r>
      <w:r>
        <w:rPr>
          <w:noProof/>
        </w:rPr>
        <w:fldChar w:fldCharType="begin"/>
      </w:r>
      <w:r>
        <w:rPr>
          <w:noProof/>
        </w:rPr>
        <w:instrText xml:space="preserve"> PAGEREF _Toc191545525 \h </w:instrText>
      </w:r>
      <w:r>
        <w:rPr>
          <w:noProof/>
        </w:rPr>
      </w:r>
      <w:r>
        <w:rPr>
          <w:noProof/>
        </w:rPr>
        <w:fldChar w:fldCharType="separate"/>
      </w:r>
      <w:r>
        <w:rPr>
          <w:noProof/>
        </w:rPr>
        <w:t>25</w:t>
      </w:r>
      <w:r>
        <w:rPr>
          <w:noProof/>
        </w:rPr>
        <w:fldChar w:fldCharType="end"/>
      </w:r>
    </w:p>
    <w:p w14:paraId="69502082" w14:textId="49D4FD81"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e-DE"/>
        </w:rPr>
        <w:t>4.10.3.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Trade Names</w:t>
      </w:r>
      <w:r>
        <w:rPr>
          <w:noProof/>
        </w:rPr>
        <w:tab/>
      </w:r>
      <w:r>
        <w:rPr>
          <w:noProof/>
        </w:rPr>
        <w:fldChar w:fldCharType="begin"/>
      </w:r>
      <w:r>
        <w:rPr>
          <w:noProof/>
        </w:rPr>
        <w:instrText xml:space="preserve"> PAGEREF _Toc191545526 \h </w:instrText>
      </w:r>
      <w:r>
        <w:rPr>
          <w:noProof/>
        </w:rPr>
      </w:r>
      <w:r>
        <w:rPr>
          <w:noProof/>
        </w:rPr>
        <w:fldChar w:fldCharType="separate"/>
      </w:r>
      <w:r>
        <w:rPr>
          <w:noProof/>
        </w:rPr>
        <w:t>25</w:t>
      </w:r>
      <w:r>
        <w:rPr>
          <w:noProof/>
        </w:rPr>
        <w:fldChar w:fldCharType="end"/>
      </w:r>
    </w:p>
    <w:p w14:paraId="41FC14D6" w14:textId="1437B785"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Safety Management Plan</w:t>
      </w:r>
      <w:r>
        <w:rPr>
          <w:noProof/>
        </w:rPr>
        <w:tab/>
      </w:r>
      <w:r>
        <w:rPr>
          <w:noProof/>
        </w:rPr>
        <w:fldChar w:fldCharType="begin"/>
      </w:r>
      <w:r>
        <w:rPr>
          <w:noProof/>
        </w:rPr>
        <w:instrText xml:space="preserve"> PAGEREF _Toc191545527 \h </w:instrText>
      </w:r>
      <w:r>
        <w:rPr>
          <w:noProof/>
        </w:rPr>
      </w:r>
      <w:r>
        <w:rPr>
          <w:noProof/>
        </w:rPr>
        <w:fldChar w:fldCharType="separate"/>
      </w:r>
      <w:r>
        <w:rPr>
          <w:noProof/>
        </w:rPr>
        <w:t>25</w:t>
      </w:r>
      <w:r>
        <w:rPr>
          <w:noProof/>
        </w:rPr>
        <w:fldChar w:fldCharType="end"/>
      </w:r>
    </w:p>
    <w:p w14:paraId="7EB82803" w14:textId="5B337119"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Induction Training</w:t>
      </w:r>
      <w:r>
        <w:rPr>
          <w:noProof/>
        </w:rPr>
        <w:tab/>
      </w:r>
      <w:r>
        <w:rPr>
          <w:noProof/>
        </w:rPr>
        <w:fldChar w:fldCharType="begin"/>
      </w:r>
      <w:r>
        <w:rPr>
          <w:noProof/>
        </w:rPr>
        <w:instrText xml:space="preserve"> PAGEREF _Toc191545528 \h </w:instrText>
      </w:r>
      <w:r>
        <w:rPr>
          <w:noProof/>
        </w:rPr>
      </w:r>
      <w:r>
        <w:rPr>
          <w:noProof/>
        </w:rPr>
        <w:fldChar w:fldCharType="separate"/>
      </w:r>
      <w:r>
        <w:rPr>
          <w:noProof/>
        </w:rPr>
        <w:t>25</w:t>
      </w:r>
      <w:r>
        <w:rPr>
          <w:noProof/>
        </w:rPr>
        <w:fldChar w:fldCharType="end"/>
      </w:r>
    </w:p>
    <w:p w14:paraId="79E3E5DC" w14:textId="45C57343"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Pre-Job Planning</w:t>
      </w:r>
      <w:r>
        <w:rPr>
          <w:noProof/>
        </w:rPr>
        <w:tab/>
      </w:r>
      <w:r>
        <w:rPr>
          <w:noProof/>
        </w:rPr>
        <w:fldChar w:fldCharType="begin"/>
      </w:r>
      <w:r>
        <w:rPr>
          <w:noProof/>
        </w:rPr>
        <w:instrText xml:space="preserve"> PAGEREF _Toc191545529 \h </w:instrText>
      </w:r>
      <w:r>
        <w:rPr>
          <w:noProof/>
        </w:rPr>
      </w:r>
      <w:r>
        <w:rPr>
          <w:noProof/>
        </w:rPr>
        <w:fldChar w:fldCharType="separate"/>
      </w:r>
      <w:r>
        <w:rPr>
          <w:noProof/>
        </w:rPr>
        <w:t>25</w:t>
      </w:r>
      <w:r>
        <w:rPr>
          <w:noProof/>
        </w:rPr>
        <w:fldChar w:fldCharType="end"/>
      </w:r>
    </w:p>
    <w:p w14:paraId="36F622FB" w14:textId="73B58969"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Materials to be Supplied by the Principal</w:t>
      </w:r>
      <w:r>
        <w:rPr>
          <w:noProof/>
        </w:rPr>
        <w:tab/>
      </w:r>
      <w:r>
        <w:rPr>
          <w:noProof/>
        </w:rPr>
        <w:fldChar w:fldCharType="begin"/>
      </w:r>
      <w:r>
        <w:rPr>
          <w:noProof/>
        </w:rPr>
        <w:instrText xml:space="preserve"> PAGEREF _Toc191545530 \h </w:instrText>
      </w:r>
      <w:r>
        <w:rPr>
          <w:noProof/>
        </w:rPr>
      </w:r>
      <w:r>
        <w:rPr>
          <w:noProof/>
        </w:rPr>
        <w:fldChar w:fldCharType="separate"/>
      </w:r>
      <w:r>
        <w:rPr>
          <w:noProof/>
        </w:rPr>
        <w:t>26</w:t>
      </w:r>
      <w:r>
        <w:rPr>
          <w:noProof/>
        </w:rPr>
        <w:fldChar w:fldCharType="end"/>
      </w:r>
    </w:p>
    <w:p w14:paraId="1BA8CCFB" w14:textId="55ECB0AD"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Working Hours</w:t>
      </w:r>
      <w:r>
        <w:rPr>
          <w:noProof/>
        </w:rPr>
        <w:tab/>
      </w:r>
      <w:r>
        <w:rPr>
          <w:noProof/>
        </w:rPr>
        <w:fldChar w:fldCharType="begin"/>
      </w:r>
      <w:r>
        <w:rPr>
          <w:noProof/>
        </w:rPr>
        <w:instrText xml:space="preserve"> PAGEREF _Toc191545531 \h </w:instrText>
      </w:r>
      <w:r>
        <w:rPr>
          <w:noProof/>
        </w:rPr>
      </w:r>
      <w:r>
        <w:rPr>
          <w:noProof/>
        </w:rPr>
        <w:fldChar w:fldCharType="separate"/>
      </w:r>
      <w:r>
        <w:rPr>
          <w:noProof/>
        </w:rPr>
        <w:t>26</w:t>
      </w:r>
      <w:r>
        <w:rPr>
          <w:noProof/>
        </w:rPr>
        <w:fldChar w:fldCharType="end"/>
      </w:r>
    </w:p>
    <w:p w14:paraId="35CC6BD6" w14:textId="768F6859" w:rsidR="003C76EA" w:rsidRDefault="003C76EA">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Schedule of Warranties</w:t>
      </w:r>
      <w:r>
        <w:rPr>
          <w:noProof/>
        </w:rPr>
        <w:tab/>
      </w:r>
      <w:r>
        <w:rPr>
          <w:noProof/>
        </w:rPr>
        <w:fldChar w:fldCharType="begin"/>
      </w:r>
      <w:r>
        <w:rPr>
          <w:noProof/>
        </w:rPr>
        <w:instrText xml:space="preserve"> PAGEREF _Toc191545532 \h </w:instrText>
      </w:r>
      <w:r>
        <w:rPr>
          <w:noProof/>
        </w:rPr>
      </w:r>
      <w:r>
        <w:rPr>
          <w:noProof/>
        </w:rPr>
        <w:fldChar w:fldCharType="separate"/>
      </w:r>
      <w:r>
        <w:rPr>
          <w:noProof/>
        </w:rPr>
        <w:t>26</w:t>
      </w:r>
      <w:r>
        <w:rPr>
          <w:noProof/>
        </w:rPr>
        <w:fldChar w:fldCharType="end"/>
      </w:r>
    </w:p>
    <w:p w14:paraId="7E51C27C" w14:textId="4335269D" w:rsidR="003C76EA" w:rsidRDefault="003C76EA">
      <w:pPr>
        <w:pStyle w:val="TOC2"/>
        <w:tabs>
          <w:tab w:val="left" w:pos="144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4.10.10.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Goods and Services Tax (GST)</w:t>
      </w:r>
      <w:r>
        <w:rPr>
          <w:noProof/>
        </w:rPr>
        <w:tab/>
      </w:r>
      <w:r>
        <w:rPr>
          <w:noProof/>
        </w:rPr>
        <w:fldChar w:fldCharType="begin"/>
      </w:r>
      <w:r>
        <w:rPr>
          <w:noProof/>
        </w:rPr>
        <w:instrText xml:space="preserve"> PAGEREF _Toc191545533 \h </w:instrText>
      </w:r>
      <w:r>
        <w:rPr>
          <w:noProof/>
        </w:rPr>
      </w:r>
      <w:r>
        <w:rPr>
          <w:noProof/>
        </w:rPr>
        <w:fldChar w:fldCharType="separate"/>
      </w:r>
      <w:r>
        <w:rPr>
          <w:noProof/>
        </w:rPr>
        <w:t>26</w:t>
      </w:r>
      <w:r>
        <w:rPr>
          <w:noProof/>
        </w:rPr>
        <w:fldChar w:fldCharType="end"/>
      </w:r>
    </w:p>
    <w:p w14:paraId="219F15C5" w14:textId="3BE5065D" w:rsidR="003C76EA" w:rsidRDefault="003C76EA">
      <w:pPr>
        <w:pStyle w:val="TOC2"/>
        <w:tabs>
          <w:tab w:val="left" w:pos="1440"/>
        </w:tabs>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4.10.11.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Pr>
          <w:noProof/>
        </w:rPr>
        <w:t>BCITF Levy</w:t>
      </w:r>
      <w:r>
        <w:rPr>
          <w:noProof/>
        </w:rPr>
        <w:tab/>
      </w:r>
      <w:r>
        <w:rPr>
          <w:noProof/>
        </w:rPr>
        <w:fldChar w:fldCharType="begin"/>
      </w:r>
      <w:r>
        <w:rPr>
          <w:noProof/>
        </w:rPr>
        <w:instrText xml:space="preserve"> PAGEREF _Toc191545534 \h </w:instrText>
      </w:r>
      <w:r>
        <w:rPr>
          <w:noProof/>
        </w:rPr>
      </w:r>
      <w:r>
        <w:rPr>
          <w:noProof/>
        </w:rPr>
        <w:fldChar w:fldCharType="separate"/>
      </w:r>
      <w:r>
        <w:rPr>
          <w:noProof/>
        </w:rPr>
        <w:t>26</w:t>
      </w:r>
      <w:r>
        <w:rPr>
          <w:noProof/>
        </w:rPr>
        <w:fldChar w:fldCharType="end"/>
      </w:r>
    </w:p>
    <w:p w14:paraId="6F12F0D1" w14:textId="4871AE7E"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Tenderer</w:t>
      </w:r>
      <w:r>
        <w:rPr>
          <w:noProof/>
        </w:rPr>
        <w:t>’</w:t>
      </w:r>
      <w:r w:rsidRPr="009A2320">
        <w:rPr>
          <w:noProof/>
        </w:rPr>
        <w:t>s Offer</w:t>
      </w:r>
      <w:r>
        <w:rPr>
          <w:noProof/>
        </w:rPr>
        <w:tab/>
      </w:r>
      <w:r>
        <w:rPr>
          <w:noProof/>
        </w:rPr>
        <w:fldChar w:fldCharType="begin"/>
      </w:r>
      <w:r>
        <w:rPr>
          <w:noProof/>
        </w:rPr>
        <w:instrText xml:space="preserve"> PAGEREF _Toc191545535 \h </w:instrText>
      </w:r>
      <w:r>
        <w:rPr>
          <w:noProof/>
        </w:rPr>
      </w:r>
      <w:r>
        <w:rPr>
          <w:noProof/>
        </w:rPr>
        <w:fldChar w:fldCharType="separate"/>
      </w:r>
      <w:r>
        <w:rPr>
          <w:noProof/>
        </w:rPr>
        <w:t>28</w:t>
      </w:r>
      <w:r>
        <w:rPr>
          <w:noProof/>
        </w:rPr>
        <w:fldChar w:fldCharType="end"/>
      </w:r>
    </w:p>
    <w:p w14:paraId="44AD825A" w14:textId="0EF7FE65"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Form of Tender</w:t>
      </w:r>
      <w:r>
        <w:rPr>
          <w:noProof/>
        </w:rPr>
        <w:tab/>
      </w:r>
      <w:r>
        <w:rPr>
          <w:noProof/>
        </w:rPr>
        <w:fldChar w:fldCharType="begin"/>
      </w:r>
      <w:r>
        <w:rPr>
          <w:noProof/>
        </w:rPr>
        <w:instrText xml:space="preserve"> PAGEREF _Toc191545536 \h </w:instrText>
      </w:r>
      <w:r>
        <w:rPr>
          <w:noProof/>
        </w:rPr>
      </w:r>
      <w:r>
        <w:rPr>
          <w:noProof/>
        </w:rPr>
        <w:fldChar w:fldCharType="separate"/>
      </w:r>
      <w:r>
        <w:rPr>
          <w:noProof/>
        </w:rPr>
        <w:t>28</w:t>
      </w:r>
      <w:r>
        <w:rPr>
          <w:noProof/>
        </w:rPr>
        <w:fldChar w:fldCharType="end"/>
      </w:r>
    </w:p>
    <w:p w14:paraId="4F6E9D6C" w14:textId="363C6D26"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Price Schedule</w:t>
      </w:r>
      <w:r>
        <w:rPr>
          <w:noProof/>
        </w:rPr>
        <w:tab/>
      </w:r>
      <w:r>
        <w:rPr>
          <w:noProof/>
        </w:rPr>
        <w:fldChar w:fldCharType="begin"/>
      </w:r>
      <w:r>
        <w:rPr>
          <w:noProof/>
        </w:rPr>
        <w:instrText xml:space="preserve"> PAGEREF _Toc191545537 \h </w:instrText>
      </w:r>
      <w:r>
        <w:rPr>
          <w:noProof/>
        </w:rPr>
      </w:r>
      <w:r>
        <w:rPr>
          <w:noProof/>
        </w:rPr>
        <w:fldChar w:fldCharType="separate"/>
      </w:r>
      <w:r>
        <w:rPr>
          <w:noProof/>
        </w:rPr>
        <w:t>29</w:t>
      </w:r>
      <w:r>
        <w:rPr>
          <w:noProof/>
        </w:rPr>
        <w:fldChar w:fldCharType="end"/>
      </w:r>
    </w:p>
    <w:p w14:paraId="619A1332" w14:textId="1006B3BD"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5.3.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General and Corporate Information</w:t>
      </w:r>
      <w:r>
        <w:rPr>
          <w:noProof/>
        </w:rPr>
        <w:tab/>
      </w:r>
      <w:r>
        <w:rPr>
          <w:noProof/>
        </w:rPr>
        <w:fldChar w:fldCharType="begin"/>
      </w:r>
      <w:r>
        <w:rPr>
          <w:noProof/>
        </w:rPr>
        <w:instrText xml:space="preserve"> PAGEREF _Toc191545538 \h </w:instrText>
      </w:r>
      <w:r>
        <w:rPr>
          <w:noProof/>
        </w:rPr>
      </w:r>
      <w:r>
        <w:rPr>
          <w:noProof/>
        </w:rPr>
        <w:fldChar w:fldCharType="separate"/>
      </w:r>
      <w:r>
        <w:rPr>
          <w:noProof/>
        </w:rPr>
        <w:t>30</w:t>
      </w:r>
      <w:r>
        <w:rPr>
          <w:noProof/>
        </w:rPr>
        <w:fldChar w:fldCharType="end"/>
      </w:r>
    </w:p>
    <w:p w14:paraId="6EDF52A2" w14:textId="625530F1"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Organisational Profile and Referees</w:t>
      </w:r>
      <w:r>
        <w:rPr>
          <w:noProof/>
        </w:rPr>
        <w:tab/>
      </w:r>
      <w:r>
        <w:rPr>
          <w:noProof/>
        </w:rPr>
        <w:fldChar w:fldCharType="begin"/>
      </w:r>
      <w:r>
        <w:rPr>
          <w:noProof/>
        </w:rPr>
        <w:instrText xml:space="preserve"> PAGEREF _Toc191545539 \h </w:instrText>
      </w:r>
      <w:r>
        <w:rPr>
          <w:noProof/>
        </w:rPr>
      </w:r>
      <w:r>
        <w:rPr>
          <w:noProof/>
        </w:rPr>
        <w:fldChar w:fldCharType="separate"/>
      </w:r>
      <w:r>
        <w:rPr>
          <w:noProof/>
        </w:rPr>
        <w:t>30</w:t>
      </w:r>
      <w:r>
        <w:rPr>
          <w:noProof/>
        </w:rPr>
        <w:fldChar w:fldCharType="end"/>
      </w:r>
    </w:p>
    <w:p w14:paraId="0871F928" w14:textId="34D61FD6"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Agents</w:t>
      </w:r>
      <w:r>
        <w:rPr>
          <w:noProof/>
        </w:rPr>
        <w:tab/>
      </w:r>
      <w:r>
        <w:rPr>
          <w:noProof/>
        </w:rPr>
        <w:fldChar w:fldCharType="begin"/>
      </w:r>
      <w:r>
        <w:rPr>
          <w:noProof/>
        </w:rPr>
        <w:instrText xml:space="preserve"> PAGEREF _Toc191545540 \h </w:instrText>
      </w:r>
      <w:r>
        <w:rPr>
          <w:noProof/>
        </w:rPr>
      </w:r>
      <w:r>
        <w:rPr>
          <w:noProof/>
        </w:rPr>
        <w:fldChar w:fldCharType="separate"/>
      </w:r>
      <w:r>
        <w:rPr>
          <w:noProof/>
        </w:rPr>
        <w:t>30</w:t>
      </w:r>
      <w:r>
        <w:rPr>
          <w:noProof/>
        </w:rPr>
        <w:fldChar w:fldCharType="end"/>
      </w:r>
    </w:p>
    <w:p w14:paraId="17702104" w14:textId="0BC5FA72"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Trusts</w:t>
      </w:r>
      <w:r>
        <w:rPr>
          <w:noProof/>
        </w:rPr>
        <w:tab/>
      </w:r>
      <w:r>
        <w:rPr>
          <w:noProof/>
        </w:rPr>
        <w:fldChar w:fldCharType="begin"/>
      </w:r>
      <w:r>
        <w:rPr>
          <w:noProof/>
        </w:rPr>
        <w:instrText xml:space="preserve"> PAGEREF _Toc191545541 \h </w:instrText>
      </w:r>
      <w:r>
        <w:rPr>
          <w:noProof/>
        </w:rPr>
      </w:r>
      <w:r>
        <w:rPr>
          <w:noProof/>
        </w:rPr>
        <w:fldChar w:fldCharType="separate"/>
      </w:r>
      <w:r>
        <w:rPr>
          <w:noProof/>
        </w:rPr>
        <w:t>31</w:t>
      </w:r>
      <w:r>
        <w:rPr>
          <w:noProof/>
        </w:rPr>
        <w:fldChar w:fldCharType="end"/>
      </w:r>
    </w:p>
    <w:p w14:paraId="43AF53BF" w14:textId="7B14A0BD"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Sub-Contractors</w:t>
      </w:r>
      <w:r>
        <w:rPr>
          <w:noProof/>
        </w:rPr>
        <w:tab/>
      </w:r>
      <w:r>
        <w:rPr>
          <w:noProof/>
        </w:rPr>
        <w:fldChar w:fldCharType="begin"/>
      </w:r>
      <w:r>
        <w:rPr>
          <w:noProof/>
        </w:rPr>
        <w:instrText xml:space="preserve"> PAGEREF _Toc191545542 \h </w:instrText>
      </w:r>
      <w:r>
        <w:rPr>
          <w:noProof/>
        </w:rPr>
      </w:r>
      <w:r>
        <w:rPr>
          <w:noProof/>
        </w:rPr>
        <w:fldChar w:fldCharType="separate"/>
      </w:r>
      <w:r>
        <w:rPr>
          <w:noProof/>
        </w:rPr>
        <w:t>31</w:t>
      </w:r>
      <w:r>
        <w:rPr>
          <w:noProof/>
        </w:rPr>
        <w:fldChar w:fldCharType="end"/>
      </w:r>
    </w:p>
    <w:p w14:paraId="382C9031" w14:textId="35C9A64E"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Conflicts of Interest</w:t>
      </w:r>
      <w:r>
        <w:rPr>
          <w:noProof/>
        </w:rPr>
        <w:tab/>
      </w:r>
      <w:r>
        <w:rPr>
          <w:noProof/>
        </w:rPr>
        <w:fldChar w:fldCharType="begin"/>
      </w:r>
      <w:r>
        <w:rPr>
          <w:noProof/>
        </w:rPr>
        <w:instrText xml:space="preserve"> PAGEREF _Toc191545543 \h </w:instrText>
      </w:r>
      <w:r>
        <w:rPr>
          <w:noProof/>
        </w:rPr>
      </w:r>
      <w:r>
        <w:rPr>
          <w:noProof/>
        </w:rPr>
        <w:fldChar w:fldCharType="separate"/>
      </w:r>
      <w:r>
        <w:rPr>
          <w:noProof/>
        </w:rPr>
        <w:t>31</w:t>
      </w:r>
      <w:r>
        <w:rPr>
          <w:noProof/>
        </w:rPr>
        <w:fldChar w:fldCharType="end"/>
      </w:r>
    </w:p>
    <w:p w14:paraId="20A47E6C" w14:textId="0B5DB20F"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Work Health and Safety</w:t>
      </w:r>
      <w:r>
        <w:rPr>
          <w:noProof/>
        </w:rPr>
        <w:tab/>
      </w:r>
      <w:r>
        <w:rPr>
          <w:noProof/>
        </w:rPr>
        <w:fldChar w:fldCharType="begin"/>
      </w:r>
      <w:r>
        <w:rPr>
          <w:noProof/>
        </w:rPr>
        <w:instrText xml:space="preserve"> PAGEREF _Toc191545544 \h </w:instrText>
      </w:r>
      <w:r>
        <w:rPr>
          <w:noProof/>
        </w:rPr>
      </w:r>
      <w:r>
        <w:rPr>
          <w:noProof/>
        </w:rPr>
        <w:fldChar w:fldCharType="separate"/>
      </w:r>
      <w:r>
        <w:rPr>
          <w:noProof/>
        </w:rPr>
        <w:t>31</w:t>
      </w:r>
      <w:r>
        <w:rPr>
          <w:noProof/>
        </w:rPr>
        <w:fldChar w:fldCharType="end"/>
      </w:r>
    </w:p>
    <w:p w14:paraId="6192A7CF" w14:textId="7E72CB1E"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lang w:val="de-DE"/>
        </w:rPr>
        <w:t>5.10.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de-DE"/>
        </w:rPr>
        <w:t>Financial Position</w:t>
      </w:r>
      <w:r>
        <w:rPr>
          <w:noProof/>
        </w:rPr>
        <w:tab/>
      </w:r>
      <w:r>
        <w:rPr>
          <w:noProof/>
        </w:rPr>
        <w:fldChar w:fldCharType="begin"/>
      </w:r>
      <w:r>
        <w:rPr>
          <w:noProof/>
        </w:rPr>
        <w:instrText xml:space="preserve"> PAGEREF _Toc191545545 \h </w:instrText>
      </w:r>
      <w:r>
        <w:rPr>
          <w:noProof/>
        </w:rPr>
      </w:r>
      <w:r>
        <w:rPr>
          <w:noProof/>
        </w:rPr>
        <w:fldChar w:fldCharType="separate"/>
      </w:r>
      <w:r>
        <w:rPr>
          <w:noProof/>
        </w:rPr>
        <w:t>31</w:t>
      </w:r>
      <w:r>
        <w:rPr>
          <w:noProof/>
        </w:rPr>
        <w:fldChar w:fldCharType="end"/>
      </w:r>
    </w:p>
    <w:p w14:paraId="523CA157" w14:textId="7EC11FF9"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Quality Assurance System</w:t>
      </w:r>
      <w:r>
        <w:rPr>
          <w:noProof/>
        </w:rPr>
        <w:tab/>
      </w:r>
      <w:r>
        <w:rPr>
          <w:noProof/>
        </w:rPr>
        <w:fldChar w:fldCharType="begin"/>
      </w:r>
      <w:r>
        <w:rPr>
          <w:noProof/>
        </w:rPr>
        <w:instrText xml:space="preserve"> PAGEREF _Toc191545546 \h </w:instrText>
      </w:r>
      <w:r>
        <w:rPr>
          <w:noProof/>
        </w:rPr>
      </w:r>
      <w:r>
        <w:rPr>
          <w:noProof/>
        </w:rPr>
        <w:fldChar w:fldCharType="separate"/>
      </w:r>
      <w:r>
        <w:rPr>
          <w:noProof/>
        </w:rPr>
        <w:t>32</w:t>
      </w:r>
      <w:r>
        <w:rPr>
          <w:noProof/>
        </w:rPr>
        <w:fldChar w:fldCharType="end"/>
      </w:r>
    </w:p>
    <w:p w14:paraId="7B066B15" w14:textId="20E93675"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u w:color="6DC8BF"/>
        </w:rPr>
        <w:t>5.12.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rPr>
        <w:t>Insurance Coverage</w:t>
      </w:r>
      <w:r>
        <w:rPr>
          <w:noProof/>
        </w:rPr>
        <w:tab/>
      </w:r>
      <w:r>
        <w:rPr>
          <w:noProof/>
        </w:rPr>
        <w:fldChar w:fldCharType="begin"/>
      </w:r>
      <w:r>
        <w:rPr>
          <w:noProof/>
        </w:rPr>
        <w:instrText xml:space="preserve"> PAGEREF _Toc191545547 \h </w:instrText>
      </w:r>
      <w:r>
        <w:rPr>
          <w:noProof/>
        </w:rPr>
      </w:r>
      <w:r>
        <w:rPr>
          <w:noProof/>
        </w:rPr>
        <w:fldChar w:fldCharType="separate"/>
      </w:r>
      <w:r>
        <w:rPr>
          <w:noProof/>
        </w:rPr>
        <w:t>32</w:t>
      </w:r>
      <w:r>
        <w:rPr>
          <w:noProof/>
        </w:rPr>
        <w:fldChar w:fldCharType="end"/>
      </w:r>
    </w:p>
    <w:p w14:paraId="4046F4B9" w14:textId="3D14AE16"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fr-FR"/>
        </w:rPr>
        <w:t>Selection Criteria</w:t>
      </w:r>
      <w:r>
        <w:rPr>
          <w:noProof/>
        </w:rPr>
        <w:tab/>
      </w:r>
      <w:r>
        <w:rPr>
          <w:noProof/>
        </w:rPr>
        <w:fldChar w:fldCharType="begin"/>
      </w:r>
      <w:r>
        <w:rPr>
          <w:noProof/>
        </w:rPr>
        <w:instrText xml:space="preserve"> PAGEREF _Toc191545548 \h </w:instrText>
      </w:r>
      <w:r>
        <w:rPr>
          <w:noProof/>
        </w:rPr>
      </w:r>
      <w:r>
        <w:rPr>
          <w:noProof/>
        </w:rPr>
        <w:fldChar w:fldCharType="separate"/>
      </w:r>
      <w:r>
        <w:rPr>
          <w:noProof/>
        </w:rPr>
        <w:t>33</w:t>
      </w:r>
      <w:r>
        <w:rPr>
          <w:noProof/>
        </w:rPr>
        <w:fldChar w:fldCharType="end"/>
      </w:r>
    </w:p>
    <w:p w14:paraId="7D272CDA" w14:textId="2FABCFB1"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rPr>
        <w:t>5.13.1.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pt-PT"/>
        </w:rPr>
        <w:t>Compliance Criteria</w:t>
      </w:r>
      <w:r>
        <w:rPr>
          <w:noProof/>
        </w:rPr>
        <w:tab/>
      </w:r>
      <w:r>
        <w:rPr>
          <w:noProof/>
        </w:rPr>
        <w:fldChar w:fldCharType="begin"/>
      </w:r>
      <w:r>
        <w:rPr>
          <w:noProof/>
        </w:rPr>
        <w:instrText xml:space="preserve"> PAGEREF _Toc191545549 \h </w:instrText>
      </w:r>
      <w:r>
        <w:rPr>
          <w:noProof/>
        </w:rPr>
      </w:r>
      <w:r>
        <w:rPr>
          <w:noProof/>
        </w:rPr>
        <w:fldChar w:fldCharType="separate"/>
      </w:r>
      <w:r>
        <w:rPr>
          <w:noProof/>
        </w:rPr>
        <w:t>33</w:t>
      </w:r>
      <w:r>
        <w:rPr>
          <w:noProof/>
        </w:rPr>
        <w:fldChar w:fldCharType="end"/>
      </w:r>
    </w:p>
    <w:p w14:paraId="62F0AA9E" w14:textId="50E310F8" w:rsidR="003C76EA" w:rsidRDefault="003C76EA">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color w:val="6DC8BF"/>
        </w:rPr>
        <w:t>5.13.2.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color w:val="6DC8BF"/>
          <w:u w:color="6DC8BF"/>
          <w:lang w:val="it-IT"/>
        </w:rPr>
        <w:t>Qualitative Criteria</w:t>
      </w:r>
      <w:r>
        <w:rPr>
          <w:noProof/>
        </w:rPr>
        <w:tab/>
      </w:r>
      <w:r>
        <w:rPr>
          <w:noProof/>
        </w:rPr>
        <w:fldChar w:fldCharType="begin"/>
      </w:r>
      <w:r>
        <w:rPr>
          <w:noProof/>
        </w:rPr>
        <w:instrText xml:space="preserve"> PAGEREF _Toc191545550 \h </w:instrText>
      </w:r>
      <w:r>
        <w:rPr>
          <w:noProof/>
        </w:rPr>
      </w:r>
      <w:r>
        <w:rPr>
          <w:noProof/>
        </w:rPr>
        <w:fldChar w:fldCharType="separate"/>
      </w:r>
      <w:r>
        <w:rPr>
          <w:noProof/>
        </w:rPr>
        <w:t>33</w:t>
      </w:r>
      <w:r>
        <w:rPr>
          <w:noProof/>
        </w:rPr>
        <w:fldChar w:fldCharType="end"/>
      </w:r>
    </w:p>
    <w:p w14:paraId="45CE6051" w14:textId="4284EDFD"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Price Information</w:t>
      </w:r>
      <w:r>
        <w:rPr>
          <w:noProof/>
        </w:rPr>
        <w:tab/>
      </w:r>
      <w:r>
        <w:rPr>
          <w:noProof/>
        </w:rPr>
        <w:fldChar w:fldCharType="begin"/>
      </w:r>
      <w:r>
        <w:rPr>
          <w:noProof/>
        </w:rPr>
        <w:instrText xml:space="preserve"> PAGEREF _Toc191545551 \h </w:instrText>
      </w:r>
      <w:r>
        <w:rPr>
          <w:noProof/>
        </w:rPr>
      </w:r>
      <w:r>
        <w:rPr>
          <w:noProof/>
        </w:rPr>
        <w:fldChar w:fldCharType="separate"/>
      </w:r>
      <w:r>
        <w:rPr>
          <w:noProof/>
        </w:rPr>
        <w:t>34</w:t>
      </w:r>
      <w:r>
        <w:rPr>
          <w:noProof/>
        </w:rPr>
        <w:fldChar w:fldCharType="end"/>
      </w:r>
    </w:p>
    <w:p w14:paraId="1951D301" w14:textId="4E9D5521"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rPr>
        <w:t>5.15.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rPr>
        <w:t>Discounts</w:t>
      </w:r>
      <w:r>
        <w:rPr>
          <w:noProof/>
        </w:rPr>
        <w:tab/>
      </w:r>
      <w:r>
        <w:rPr>
          <w:noProof/>
        </w:rPr>
        <w:fldChar w:fldCharType="begin"/>
      </w:r>
      <w:r>
        <w:rPr>
          <w:noProof/>
        </w:rPr>
        <w:instrText xml:space="preserve"> PAGEREF _Toc191545552 \h </w:instrText>
      </w:r>
      <w:r>
        <w:rPr>
          <w:noProof/>
        </w:rPr>
      </w:r>
      <w:r>
        <w:rPr>
          <w:noProof/>
        </w:rPr>
        <w:fldChar w:fldCharType="separate"/>
      </w:r>
      <w:r>
        <w:rPr>
          <w:noProof/>
        </w:rPr>
        <w:t>35</w:t>
      </w:r>
      <w:r>
        <w:rPr>
          <w:noProof/>
        </w:rPr>
        <w:fldChar w:fldCharType="end"/>
      </w:r>
    </w:p>
    <w:p w14:paraId="73187D17" w14:textId="4E95B30B"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a-DK"/>
        </w:rPr>
        <w:t>5.16.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a-DK"/>
        </w:rPr>
        <w:t>Price Basis</w:t>
      </w:r>
      <w:r>
        <w:rPr>
          <w:noProof/>
        </w:rPr>
        <w:tab/>
      </w:r>
      <w:r>
        <w:rPr>
          <w:noProof/>
        </w:rPr>
        <w:fldChar w:fldCharType="begin"/>
      </w:r>
      <w:r>
        <w:rPr>
          <w:noProof/>
        </w:rPr>
        <w:instrText xml:space="preserve"> PAGEREF _Toc191545553 \h </w:instrText>
      </w:r>
      <w:r>
        <w:rPr>
          <w:noProof/>
        </w:rPr>
      </w:r>
      <w:r>
        <w:rPr>
          <w:noProof/>
        </w:rPr>
        <w:fldChar w:fldCharType="separate"/>
      </w:r>
      <w:r>
        <w:rPr>
          <w:noProof/>
        </w:rPr>
        <w:t>35</w:t>
      </w:r>
      <w:r>
        <w:rPr>
          <w:noProof/>
        </w:rPr>
        <w:fldChar w:fldCharType="end"/>
      </w:r>
    </w:p>
    <w:p w14:paraId="0D83D03F" w14:textId="6A75C273"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it-IT"/>
        </w:rPr>
        <w:t>Regional Preference</w:t>
      </w:r>
      <w:r>
        <w:rPr>
          <w:noProof/>
        </w:rPr>
        <w:tab/>
      </w:r>
      <w:r>
        <w:rPr>
          <w:noProof/>
        </w:rPr>
        <w:fldChar w:fldCharType="begin"/>
      </w:r>
      <w:r>
        <w:rPr>
          <w:noProof/>
        </w:rPr>
        <w:instrText xml:space="preserve"> PAGEREF _Toc191545554 \h </w:instrText>
      </w:r>
      <w:r>
        <w:rPr>
          <w:noProof/>
        </w:rPr>
      </w:r>
      <w:r>
        <w:rPr>
          <w:noProof/>
        </w:rPr>
        <w:fldChar w:fldCharType="separate"/>
      </w:r>
      <w:r>
        <w:rPr>
          <w:noProof/>
        </w:rPr>
        <w:t>35</w:t>
      </w:r>
      <w:r>
        <w:rPr>
          <w:noProof/>
        </w:rPr>
        <w:fldChar w:fldCharType="end"/>
      </w:r>
    </w:p>
    <w:p w14:paraId="14D8C227" w14:textId="78DED0A0"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es-ES_tradnl"/>
        </w:rPr>
        <w:t>Contractor</w:t>
      </w:r>
      <w:r>
        <w:rPr>
          <w:noProof/>
        </w:rPr>
        <w:t>’</w:t>
      </w:r>
      <w:r w:rsidRPr="009A2320">
        <w:rPr>
          <w:noProof/>
        </w:rPr>
        <w:t>s Work Health and Safety Management System Questionnaire</w:t>
      </w:r>
      <w:r>
        <w:rPr>
          <w:noProof/>
        </w:rPr>
        <w:tab/>
      </w:r>
      <w:r>
        <w:rPr>
          <w:noProof/>
        </w:rPr>
        <w:fldChar w:fldCharType="begin"/>
      </w:r>
      <w:r>
        <w:rPr>
          <w:noProof/>
        </w:rPr>
        <w:instrText xml:space="preserve"> PAGEREF _Toc191545555 \h </w:instrText>
      </w:r>
      <w:r>
        <w:rPr>
          <w:noProof/>
        </w:rPr>
      </w:r>
      <w:r>
        <w:rPr>
          <w:noProof/>
        </w:rPr>
        <w:fldChar w:fldCharType="separate"/>
      </w:r>
      <w:r>
        <w:rPr>
          <w:noProof/>
        </w:rPr>
        <w:t>36</w:t>
      </w:r>
      <w:r>
        <w:rPr>
          <w:noProof/>
        </w:rPr>
        <w:fldChar w:fldCharType="end"/>
      </w:r>
    </w:p>
    <w:p w14:paraId="5A9D0DA9" w14:textId="07A7FD35"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Tenderer</w:t>
      </w:r>
      <w:r>
        <w:rPr>
          <w:noProof/>
        </w:rPr>
        <w:t>’</w:t>
      </w:r>
      <w:r w:rsidRPr="009A2320">
        <w:rPr>
          <w:noProof/>
        </w:rPr>
        <w:t>s Resource Schedule</w:t>
      </w:r>
      <w:r>
        <w:rPr>
          <w:noProof/>
        </w:rPr>
        <w:tab/>
      </w:r>
      <w:r>
        <w:rPr>
          <w:noProof/>
        </w:rPr>
        <w:fldChar w:fldCharType="begin"/>
      </w:r>
      <w:r>
        <w:rPr>
          <w:noProof/>
        </w:rPr>
        <w:instrText xml:space="preserve"> PAGEREF _Toc191545556 \h </w:instrText>
      </w:r>
      <w:r>
        <w:rPr>
          <w:noProof/>
        </w:rPr>
      </w:r>
      <w:r>
        <w:rPr>
          <w:noProof/>
        </w:rPr>
        <w:fldChar w:fldCharType="separate"/>
      </w:r>
      <w:r>
        <w:rPr>
          <w:noProof/>
        </w:rPr>
        <w:t>39</w:t>
      </w:r>
      <w:r>
        <w:rPr>
          <w:noProof/>
        </w:rPr>
        <w:fldChar w:fldCharType="end"/>
      </w:r>
    </w:p>
    <w:p w14:paraId="5621EEC6" w14:textId="4211F89C" w:rsidR="003C76EA" w:rsidRDefault="003C76EA">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e-DE"/>
        </w:rPr>
        <w:t>7.1.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e-DE"/>
        </w:rPr>
        <w:t>Tenderer</w:t>
      </w:r>
      <w:r>
        <w:rPr>
          <w:noProof/>
        </w:rPr>
        <w:t>’</w:t>
      </w:r>
      <w:r w:rsidRPr="009A2320">
        <w:rPr>
          <w:noProof/>
        </w:rPr>
        <w:t>s Current Commitment Schedule</w:t>
      </w:r>
      <w:r>
        <w:rPr>
          <w:noProof/>
        </w:rPr>
        <w:tab/>
      </w:r>
      <w:r>
        <w:rPr>
          <w:noProof/>
        </w:rPr>
        <w:fldChar w:fldCharType="begin"/>
      </w:r>
      <w:r>
        <w:rPr>
          <w:noProof/>
        </w:rPr>
        <w:instrText xml:space="preserve"> PAGEREF _Toc191545557 \h </w:instrText>
      </w:r>
      <w:r>
        <w:rPr>
          <w:noProof/>
        </w:rPr>
      </w:r>
      <w:r>
        <w:rPr>
          <w:noProof/>
        </w:rPr>
        <w:fldChar w:fldCharType="separate"/>
      </w:r>
      <w:r>
        <w:rPr>
          <w:noProof/>
        </w:rPr>
        <w:t>39</w:t>
      </w:r>
      <w:r>
        <w:rPr>
          <w:noProof/>
        </w:rPr>
        <w:fldChar w:fldCharType="end"/>
      </w:r>
    </w:p>
    <w:p w14:paraId="6ED20EB9" w14:textId="3FA39037"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rFonts w:hAnsi="Arial Unicode MS"/>
          <w:noProof/>
        </w:rPr>
        <w:t>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a-DK"/>
        </w:rPr>
        <w:t xml:space="preserve">Appendix A </w:t>
      </w:r>
      <w:r>
        <w:rPr>
          <w:noProof/>
        </w:rPr>
        <w:t xml:space="preserve">– </w:t>
      </w:r>
      <w:r w:rsidRPr="009A2320">
        <w:rPr>
          <w:noProof/>
        </w:rPr>
        <w:t>Architectural works specification</w:t>
      </w:r>
      <w:r>
        <w:rPr>
          <w:noProof/>
        </w:rPr>
        <w:tab/>
      </w:r>
      <w:r>
        <w:rPr>
          <w:noProof/>
        </w:rPr>
        <w:fldChar w:fldCharType="begin"/>
      </w:r>
      <w:r>
        <w:rPr>
          <w:noProof/>
        </w:rPr>
        <w:instrText xml:space="preserve"> PAGEREF _Toc191545558 \h </w:instrText>
      </w:r>
      <w:r>
        <w:rPr>
          <w:noProof/>
        </w:rPr>
      </w:r>
      <w:r>
        <w:rPr>
          <w:noProof/>
        </w:rPr>
        <w:fldChar w:fldCharType="separate"/>
      </w:r>
      <w:r>
        <w:rPr>
          <w:noProof/>
        </w:rPr>
        <w:t>40</w:t>
      </w:r>
      <w:r>
        <w:rPr>
          <w:noProof/>
        </w:rPr>
        <w:fldChar w:fldCharType="end"/>
      </w:r>
    </w:p>
    <w:p w14:paraId="0B8BC586" w14:textId="07598F23"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a-DK"/>
        </w:rPr>
        <w:t>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a-DK"/>
        </w:rPr>
        <w:t xml:space="preserve">Appendix B </w:t>
      </w:r>
      <w:r>
        <w:rPr>
          <w:noProof/>
        </w:rPr>
        <w:t xml:space="preserve">– </w:t>
      </w:r>
      <w:r w:rsidRPr="009A2320">
        <w:rPr>
          <w:noProof/>
        </w:rPr>
        <w:t>Electrical works specification</w:t>
      </w:r>
      <w:r>
        <w:rPr>
          <w:noProof/>
        </w:rPr>
        <w:tab/>
      </w:r>
      <w:r>
        <w:rPr>
          <w:noProof/>
        </w:rPr>
        <w:fldChar w:fldCharType="begin"/>
      </w:r>
      <w:r>
        <w:rPr>
          <w:noProof/>
        </w:rPr>
        <w:instrText xml:space="preserve"> PAGEREF _Toc191545559 \h </w:instrText>
      </w:r>
      <w:r>
        <w:rPr>
          <w:noProof/>
        </w:rPr>
      </w:r>
      <w:r>
        <w:rPr>
          <w:noProof/>
        </w:rPr>
        <w:fldChar w:fldCharType="separate"/>
      </w:r>
      <w:r>
        <w:rPr>
          <w:noProof/>
        </w:rPr>
        <w:t>41</w:t>
      </w:r>
      <w:r>
        <w:rPr>
          <w:noProof/>
        </w:rPr>
        <w:fldChar w:fldCharType="end"/>
      </w:r>
    </w:p>
    <w:p w14:paraId="0C2551F7" w14:textId="74311F6E"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a-DK"/>
        </w:rPr>
        <w:t>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a-DK"/>
        </w:rPr>
        <w:t xml:space="preserve">Appendix C </w:t>
      </w:r>
      <w:r>
        <w:rPr>
          <w:noProof/>
        </w:rPr>
        <w:t xml:space="preserve">– </w:t>
      </w:r>
      <w:r w:rsidRPr="009A2320">
        <w:rPr>
          <w:noProof/>
        </w:rPr>
        <w:t>Hydraulics works specification</w:t>
      </w:r>
      <w:r>
        <w:rPr>
          <w:noProof/>
        </w:rPr>
        <w:tab/>
      </w:r>
      <w:r>
        <w:rPr>
          <w:noProof/>
        </w:rPr>
        <w:fldChar w:fldCharType="begin"/>
      </w:r>
      <w:r>
        <w:rPr>
          <w:noProof/>
        </w:rPr>
        <w:instrText xml:space="preserve"> PAGEREF _Toc191545560 \h </w:instrText>
      </w:r>
      <w:r>
        <w:rPr>
          <w:noProof/>
        </w:rPr>
      </w:r>
      <w:r>
        <w:rPr>
          <w:noProof/>
        </w:rPr>
        <w:fldChar w:fldCharType="separate"/>
      </w:r>
      <w:r>
        <w:rPr>
          <w:noProof/>
        </w:rPr>
        <w:t>42</w:t>
      </w:r>
      <w:r>
        <w:rPr>
          <w:noProof/>
        </w:rPr>
        <w:fldChar w:fldCharType="end"/>
      </w:r>
    </w:p>
    <w:p w14:paraId="0EC6319F" w14:textId="4F671402"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a-DK"/>
        </w:rPr>
        <w:t>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a-DK"/>
        </w:rPr>
        <w:t xml:space="preserve">Appendix D </w:t>
      </w:r>
      <w:r>
        <w:rPr>
          <w:noProof/>
        </w:rPr>
        <w:t xml:space="preserve">– </w:t>
      </w:r>
      <w:r w:rsidRPr="009A2320">
        <w:rPr>
          <w:noProof/>
        </w:rPr>
        <w:t>Structural works specifications – structure steel specification and concrete specification</w:t>
      </w:r>
      <w:r>
        <w:rPr>
          <w:noProof/>
        </w:rPr>
        <w:tab/>
      </w:r>
      <w:r>
        <w:rPr>
          <w:noProof/>
        </w:rPr>
        <w:fldChar w:fldCharType="begin"/>
      </w:r>
      <w:r>
        <w:rPr>
          <w:noProof/>
        </w:rPr>
        <w:instrText xml:space="preserve"> PAGEREF _Toc191545561 \h </w:instrText>
      </w:r>
      <w:r>
        <w:rPr>
          <w:noProof/>
        </w:rPr>
      </w:r>
      <w:r>
        <w:rPr>
          <w:noProof/>
        </w:rPr>
        <w:fldChar w:fldCharType="separate"/>
      </w:r>
      <w:r>
        <w:rPr>
          <w:noProof/>
        </w:rPr>
        <w:t>43</w:t>
      </w:r>
      <w:r>
        <w:rPr>
          <w:noProof/>
        </w:rPr>
        <w:fldChar w:fldCharType="end"/>
      </w:r>
    </w:p>
    <w:p w14:paraId="646A5FC6" w14:textId="13DA6F9A" w:rsidR="003C76EA" w:rsidRDefault="003C76EA">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9A2320">
        <w:rPr>
          <w:noProof/>
          <w:lang w:val="da-DK"/>
        </w:rPr>
        <w:t>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9A2320">
        <w:rPr>
          <w:noProof/>
          <w:lang w:val="da-DK"/>
        </w:rPr>
        <w:t>Appendix E – Drawings</w:t>
      </w:r>
      <w:r>
        <w:rPr>
          <w:noProof/>
        </w:rPr>
        <w:tab/>
      </w:r>
      <w:r>
        <w:rPr>
          <w:noProof/>
        </w:rPr>
        <w:fldChar w:fldCharType="begin"/>
      </w:r>
      <w:r>
        <w:rPr>
          <w:noProof/>
        </w:rPr>
        <w:instrText xml:space="preserve"> PAGEREF _Toc191545562 \h </w:instrText>
      </w:r>
      <w:r>
        <w:rPr>
          <w:noProof/>
        </w:rPr>
      </w:r>
      <w:r>
        <w:rPr>
          <w:noProof/>
        </w:rPr>
        <w:fldChar w:fldCharType="separate"/>
      </w:r>
      <w:r>
        <w:rPr>
          <w:noProof/>
        </w:rPr>
        <w:t>44</w:t>
      </w:r>
      <w:r>
        <w:rPr>
          <w:noProof/>
        </w:rPr>
        <w:fldChar w:fldCharType="end"/>
      </w:r>
    </w:p>
    <w:p w14:paraId="3BC78D6C" w14:textId="5FE925EA" w:rsidR="00951D9C" w:rsidRDefault="004D1F05" w:rsidP="00737FBA">
      <w:pPr>
        <w:pStyle w:val="Body"/>
        <w:jc w:val="both"/>
      </w:pPr>
      <w:r>
        <w:fldChar w:fldCharType="end"/>
      </w:r>
    </w:p>
    <w:p w14:paraId="71894811" w14:textId="77777777" w:rsidR="00951D9C" w:rsidRDefault="00951D9C" w:rsidP="00737FBA">
      <w:pPr>
        <w:pStyle w:val="Body"/>
        <w:jc w:val="both"/>
      </w:pPr>
    </w:p>
    <w:p w14:paraId="3A9E9A3B" w14:textId="77777777" w:rsidR="00951D9C" w:rsidRDefault="00951D9C" w:rsidP="00737FBA">
      <w:pPr>
        <w:pStyle w:val="Body"/>
        <w:jc w:val="both"/>
      </w:pPr>
    </w:p>
    <w:p w14:paraId="718F8C31" w14:textId="77777777" w:rsidR="00951D9C" w:rsidRDefault="00951D9C" w:rsidP="00737FBA">
      <w:pPr>
        <w:pStyle w:val="Body"/>
        <w:jc w:val="both"/>
        <w:sectPr w:rsidR="00951D9C">
          <w:headerReference w:type="default" r:id="rId8"/>
          <w:footerReference w:type="default" r:id="rId9"/>
          <w:pgSz w:w="11900" w:h="16840"/>
          <w:pgMar w:top="1440" w:right="1440" w:bottom="1440" w:left="1440" w:header="284" w:footer="261" w:gutter="0"/>
          <w:cols w:space="720"/>
        </w:sectPr>
      </w:pPr>
    </w:p>
    <w:p w14:paraId="2B022DEF" w14:textId="77777777" w:rsidR="00951D9C" w:rsidRDefault="004D1F05" w:rsidP="00737FBA">
      <w:pPr>
        <w:pStyle w:val="Heading"/>
        <w:numPr>
          <w:ilvl w:val="0"/>
          <w:numId w:val="11"/>
        </w:numPr>
        <w:spacing w:before="0"/>
        <w:rPr>
          <w:lang w:val="en-US"/>
        </w:rPr>
      </w:pPr>
      <w:bookmarkStart w:id="0" w:name="_Toc191545453"/>
      <w:r>
        <w:rPr>
          <w:lang w:val="en-US"/>
        </w:rPr>
        <w:lastRenderedPageBreak/>
        <w:t>Conditions of Tendering</w:t>
      </w:r>
      <w:bookmarkEnd w:id="0"/>
    </w:p>
    <w:p w14:paraId="47BDC32C" w14:textId="77777777" w:rsidR="005C111C" w:rsidRDefault="005C111C" w:rsidP="005C111C">
      <w:pPr>
        <w:pStyle w:val="Body"/>
        <w:rPr>
          <w:lang w:val="en-US"/>
        </w:rPr>
      </w:pPr>
    </w:p>
    <w:p w14:paraId="357A9505" w14:textId="77777777" w:rsidR="005C111C" w:rsidRPr="005C111C" w:rsidRDefault="005C111C" w:rsidP="005C111C">
      <w:pPr>
        <w:pStyle w:val="Body"/>
        <w:rPr>
          <w:lang w:val="en-US"/>
        </w:rPr>
      </w:pPr>
    </w:p>
    <w:p w14:paraId="0DA906AA" w14:textId="271F8979" w:rsidR="00951D9C" w:rsidRPr="00DE63AB" w:rsidRDefault="00DE63AB" w:rsidP="00737FBA">
      <w:pPr>
        <w:pStyle w:val="Heading2"/>
        <w:spacing w:before="0"/>
        <w:jc w:val="both"/>
        <w:rPr>
          <w:lang w:val="en-US"/>
        </w:rPr>
      </w:pPr>
      <w:bookmarkStart w:id="1" w:name="_Toc191545454"/>
      <w:r>
        <w:rPr>
          <w:lang w:val="en-US"/>
        </w:rPr>
        <w:t>1.1</w:t>
      </w:r>
      <w:r w:rsidR="00E20526">
        <w:rPr>
          <w:lang w:val="en-US"/>
        </w:rPr>
        <w:t>.</w:t>
      </w:r>
      <w:r>
        <w:rPr>
          <w:lang w:val="en-US"/>
        </w:rPr>
        <w:tab/>
      </w:r>
      <w:r w:rsidR="004D1F05">
        <w:rPr>
          <w:lang w:val="en-US"/>
        </w:rPr>
        <w:t>Contract Requirements in Brief</w:t>
      </w:r>
      <w:bookmarkEnd w:id="1"/>
    </w:p>
    <w:p w14:paraId="28715D42" w14:textId="77777777" w:rsidR="00951D9C" w:rsidRDefault="00951D9C" w:rsidP="00737FBA">
      <w:pPr>
        <w:pStyle w:val="Body"/>
      </w:pPr>
    </w:p>
    <w:p w14:paraId="20137AFB" w14:textId="77777777" w:rsidR="00951D9C" w:rsidRDefault="004D1F05" w:rsidP="00737FBA">
      <w:pPr>
        <w:pStyle w:val="Body"/>
        <w:jc w:val="both"/>
      </w:pPr>
      <w:r>
        <w:rPr>
          <w:lang w:val="en-US"/>
        </w:rPr>
        <w:t>The Principal is seeking submissions to the Shire of Waroona for construction works for the additions and alterations to the existing BIG Shed and construction of a freestanding shelter located at Lot 1 Fouracre Street, Waroona, 6215</w:t>
      </w:r>
    </w:p>
    <w:p w14:paraId="2661A608" w14:textId="77777777" w:rsidR="00951D9C" w:rsidRDefault="00951D9C" w:rsidP="00737FBA">
      <w:pPr>
        <w:pStyle w:val="Body"/>
        <w:jc w:val="both"/>
      </w:pPr>
    </w:p>
    <w:p w14:paraId="0B2B5940" w14:textId="77777777" w:rsidR="00951D9C" w:rsidRDefault="004D1F05" w:rsidP="00737FBA">
      <w:pPr>
        <w:pStyle w:val="Body"/>
        <w:jc w:val="both"/>
      </w:pPr>
      <w:r>
        <w:rPr>
          <w:lang w:val="en-US"/>
        </w:rPr>
        <w:t>Full details of the scope of works required under the proposed Contract appears in the Statement of Requirements section.</w:t>
      </w:r>
    </w:p>
    <w:p w14:paraId="190BA5A6" w14:textId="77777777" w:rsidR="00951D9C" w:rsidRDefault="00951D9C" w:rsidP="00737FBA">
      <w:pPr>
        <w:pStyle w:val="Body"/>
        <w:jc w:val="both"/>
      </w:pPr>
    </w:p>
    <w:p w14:paraId="6EDE8A06" w14:textId="77777777" w:rsidR="00951D9C" w:rsidRDefault="004D1F05" w:rsidP="00737FBA">
      <w:pPr>
        <w:pStyle w:val="Body"/>
        <w:jc w:val="both"/>
        <w:rPr>
          <w:strike/>
        </w:rPr>
      </w:pPr>
      <w:r>
        <w:rPr>
          <w:lang w:val="en-US"/>
        </w:rPr>
        <w:t>Submitters are to ensure that ALL relevant forms in the Tender document have been completed and duly signed.</w:t>
      </w:r>
    </w:p>
    <w:p w14:paraId="6A61F546" w14:textId="77777777" w:rsidR="00951D9C" w:rsidRDefault="00951D9C" w:rsidP="00737FBA">
      <w:pPr>
        <w:pStyle w:val="Body"/>
        <w:jc w:val="both"/>
      </w:pPr>
    </w:p>
    <w:p w14:paraId="58FFDA7F" w14:textId="77777777" w:rsidR="005C111C" w:rsidRDefault="005C111C" w:rsidP="00737FBA">
      <w:pPr>
        <w:pStyle w:val="Body"/>
        <w:jc w:val="both"/>
      </w:pPr>
    </w:p>
    <w:p w14:paraId="4B0B6A40" w14:textId="46322F97" w:rsidR="00951D9C" w:rsidRDefault="004D1F05" w:rsidP="00E20526">
      <w:pPr>
        <w:pStyle w:val="Heading2"/>
        <w:numPr>
          <w:ilvl w:val="1"/>
          <w:numId w:val="88"/>
        </w:numPr>
        <w:spacing w:before="0"/>
        <w:jc w:val="both"/>
      </w:pPr>
      <w:bookmarkStart w:id="2" w:name="_Toc191545455"/>
      <w:r>
        <w:rPr>
          <w:lang w:val="en-US"/>
        </w:rPr>
        <w:t>Definitions and Interpretations</w:t>
      </w:r>
      <w:bookmarkEnd w:id="2"/>
    </w:p>
    <w:p w14:paraId="0FF801B4" w14:textId="77777777" w:rsidR="00951D9C" w:rsidRDefault="00951D9C" w:rsidP="00737FBA">
      <w:pPr>
        <w:pStyle w:val="Body"/>
      </w:pPr>
    </w:p>
    <w:p w14:paraId="386611CF" w14:textId="77777777" w:rsidR="00951D9C" w:rsidRDefault="004D1F05" w:rsidP="00737FBA">
      <w:pPr>
        <w:pStyle w:val="Body"/>
      </w:pPr>
      <w:r>
        <w:rPr>
          <w:lang w:val="en-US"/>
        </w:rPr>
        <w:t>Below is a summary of some of the important defined terms used in this Request:</w:t>
      </w:r>
    </w:p>
    <w:p w14:paraId="3EC60D9D" w14:textId="77777777" w:rsidR="00951D9C" w:rsidRDefault="00951D9C" w:rsidP="00737FBA">
      <w:pPr>
        <w:pStyle w:val="Body"/>
      </w:pPr>
    </w:p>
    <w:tbl>
      <w:tblPr>
        <w:tblW w:w="90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355"/>
        <w:gridCol w:w="6671"/>
      </w:tblGrid>
      <w:tr w:rsidR="00951D9C" w14:paraId="72F3DC0D"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4F050A97" w14:textId="77777777" w:rsidR="00951D9C" w:rsidRDefault="004D1F05" w:rsidP="00737FBA">
            <w:pPr>
              <w:pStyle w:val="Body"/>
              <w:jc w:val="right"/>
            </w:pPr>
            <w:r>
              <w:rPr>
                <w:b/>
                <w:bCs/>
                <w:lang w:val="en-US"/>
              </w:rPr>
              <w:t>Attachments:</w:t>
            </w:r>
          </w:p>
        </w:tc>
        <w:tc>
          <w:tcPr>
            <w:tcW w:w="6671" w:type="dxa"/>
            <w:tcBorders>
              <w:top w:val="nil"/>
              <w:left w:val="nil"/>
              <w:bottom w:val="nil"/>
              <w:right w:val="nil"/>
            </w:tcBorders>
            <w:shd w:val="clear" w:color="auto" w:fill="auto"/>
            <w:tcMar>
              <w:top w:w="80" w:type="dxa"/>
              <w:left w:w="80" w:type="dxa"/>
              <w:bottom w:w="80" w:type="dxa"/>
              <w:right w:w="80" w:type="dxa"/>
            </w:tcMar>
          </w:tcPr>
          <w:p w14:paraId="0F74126F" w14:textId="77777777" w:rsidR="00951D9C" w:rsidRDefault="004D1F05" w:rsidP="00737FBA">
            <w:pPr>
              <w:pStyle w:val="Body"/>
              <w:jc w:val="both"/>
            </w:pPr>
            <w:r>
              <w:rPr>
                <w:lang w:val="en-US"/>
              </w:rPr>
              <w:t>The documents you attach as part of your Tender.</w:t>
            </w:r>
          </w:p>
        </w:tc>
      </w:tr>
      <w:tr w:rsidR="00951D9C" w14:paraId="08D81878" w14:textId="77777777">
        <w:trPr>
          <w:trHeight w:val="953"/>
        </w:trPr>
        <w:tc>
          <w:tcPr>
            <w:tcW w:w="2355" w:type="dxa"/>
            <w:tcBorders>
              <w:top w:val="nil"/>
              <w:left w:val="nil"/>
              <w:bottom w:val="nil"/>
              <w:right w:val="nil"/>
            </w:tcBorders>
            <w:shd w:val="clear" w:color="auto" w:fill="auto"/>
            <w:tcMar>
              <w:top w:w="80" w:type="dxa"/>
              <w:left w:w="80" w:type="dxa"/>
              <w:bottom w:w="80" w:type="dxa"/>
              <w:right w:w="80" w:type="dxa"/>
            </w:tcMar>
          </w:tcPr>
          <w:p w14:paraId="104DD39D" w14:textId="77777777" w:rsidR="00951D9C" w:rsidRDefault="004D1F05" w:rsidP="00737FBA">
            <w:pPr>
              <w:pStyle w:val="Body"/>
              <w:jc w:val="right"/>
            </w:pPr>
            <w:r>
              <w:rPr>
                <w:b/>
                <w:bCs/>
                <w:lang w:val="en-US"/>
              </w:rPr>
              <w:t>Contractor:</w:t>
            </w:r>
          </w:p>
        </w:tc>
        <w:tc>
          <w:tcPr>
            <w:tcW w:w="6671" w:type="dxa"/>
            <w:tcBorders>
              <w:top w:val="nil"/>
              <w:left w:val="nil"/>
              <w:bottom w:val="nil"/>
              <w:right w:val="nil"/>
            </w:tcBorders>
            <w:shd w:val="clear" w:color="auto" w:fill="auto"/>
            <w:tcMar>
              <w:top w:w="80" w:type="dxa"/>
              <w:left w:w="80" w:type="dxa"/>
              <w:bottom w:w="80" w:type="dxa"/>
              <w:right w:w="80" w:type="dxa"/>
            </w:tcMar>
          </w:tcPr>
          <w:p w14:paraId="14BBEF4D" w14:textId="77777777" w:rsidR="00951D9C" w:rsidRDefault="004D1F05" w:rsidP="00737FBA">
            <w:pPr>
              <w:pStyle w:val="Body"/>
              <w:jc w:val="both"/>
            </w:pPr>
            <w:r>
              <w:rPr>
                <w:lang w:val="en-US"/>
              </w:rPr>
              <w:t>Means the person or persons, corporation or corporations who’s Response is accepted by the Principal, and includes the executors or administrators, successors and assignments of such person or persons, corporation or corporations.</w:t>
            </w:r>
          </w:p>
        </w:tc>
      </w:tr>
      <w:tr w:rsidR="00951D9C" w14:paraId="22EDEB8B"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652F6F9C" w14:textId="77777777" w:rsidR="00951D9C" w:rsidRDefault="004D1F05" w:rsidP="00737FBA">
            <w:pPr>
              <w:pStyle w:val="Body"/>
              <w:jc w:val="right"/>
            </w:pPr>
            <w:r>
              <w:rPr>
                <w:b/>
                <w:bCs/>
                <w:lang w:val="en-US"/>
              </w:rPr>
              <w:t>Deadline:</w:t>
            </w:r>
          </w:p>
        </w:tc>
        <w:tc>
          <w:tcPr>
            <w:tcW w:w="6671" w:type="dxa"/>
            <w:tcBorders>
              <w:top w:val="nil"/>
              <w:left w:val="nil"/>
              <w:bottom w:val="nil"/>
              <w:right w:val="nil"/>
            </w:tcBorders>
            <w:shd w:val="clear" w:color="auto" w:fill="auto"/>
            <w:tcMar>
              <w:top w:w="80" w:type="dxa"/>
              <w:left w:w="80" w:type="dxa"/>
              <w:bottom w:w="80" w:type="dxa"/>
              <w:right w:w="80" w:type="dxa"/>
            </w:tcMar>
          </w:tcPr>
          <w:p w14:paraId="67D9A077" w14:textId="77777777" w:rsidR="00951D9C" w:rsidRDefault="004D1F05" w:rsidP="00737FBA">
            <w:pPr>
              <w:pStyle w:val="Body"/>
              <w:jc w:val="both"/>
            </w:pPr>
            <w:r>
              <w:rPr>
                <w:lang w:val="en-US"/>
              </w:rPr>
              <w:t>The Deadline shown on the front cover of this Request for lodgement of your Tender.</w:t>
            </w:r>
          </w:p>
        </w:tc>
      </w:tr>
      <w:tr w:rsidR="00951D9C" w14:paraId="37B56401"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1C720612" w14:textId="77777777" w:rsidR="00951D9C" w:rsidRDefault="004D1F05" w:rsidP="00737FBA">
            <w:pPr>
              <w:pStyle w:val="Body"/>
              <w:jc w:val="right"/>
            </w:pPr>
            <w:r>
              <w:rPr>
                <w:b/>
                <w:bCs/>
                <w:lang w:val="en-US"/>
              </w:rPr>
              <w:t>General Conditions of Contract:</w:t>
            </w:r>
          </w:p>
        </w:tc>
        <w:tc>
          <w:tcPr>
            <w:tcW w:w="6671" w:type="dxa"/>
            <w:tcBorders>
              <w:top w:val="nil"/>
              <w:left w:val="nil"/>
              <w:bottom w:val="nil"/>
              <w:right w:val="nil"/>
            </w:tcBorders>
            <w:shd w:val="clear" w:color="auto" w:fill="auto"/>
            <w:tcMar>
              <w:top w:w="80" w:type="dxa"/>
              <w:left w:w="80" w:type="dxa"/>
              <w:bottom w:w="80" w:type="dxa"/>
              <w:right w:w="80" w:type="dxa"/>
            </w:tcMar>
          </w:tcPr>
          <w:p w14:paraId="5D5F9A75" w14:textId="77777777" w:rsidR="00951D9C" w:rsidRDefault="004D1F05" w:rsidP="00737FBA">
            <w:pPr>
              <w:pStyle w:val="Body"/>
              <w:jc w:val="both"/>
            </w:pPr>
            <w:r>
              <w:rPr>
                <w:lang w:val="en-US"/>
              </w:rPr>
              <w:t>Means the General Conditions of Contract for the Waroona BIG SHED additions and alterations</w:t>
            </w:r>
            <w:r>
              <w:rPr>
                <w:color w:val="FF0000"/>
                <w:u w:color="FF0000"/>
                <w:lang w:val="en-US"/>
              </w:rPr>
              <w:t xml:space="preserve"> </w:t>
            </w:r>
            <w:r>
              <w:rPr>
                <w:lang w:val="en-US"/>
              </w:rPr>
              <w:t>in Part 3.</w:t>
            </w:r>
          </w:p>
        </w:tc>
      </w:tr>
      <w:tr w:rsidR="00951D9C" w14:paraId="6C721BB2"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44CA4A9D" w14:textId="77777777" w:rsidR="00951D9C" w:rsidRDefault="004D1F05" w:rsidP="00737FBA">
            <w:pPr>
              <w:pStyle w:val="Body"/>
              <w:jc w:val="right"/>
            </w:pPr>
            <w:r>
              <w:rPr>
                <w:b/>
                <w:bCs/>
                <w:lang w:val="en-US"/>
              </w:rPr>
              <w:t>Offer:</w:t>
            </w:r>
          </w:p>
        </w:tc>
        <w:tc>
          <w:tcPr>
            <w:tcW w:w="6671" w:type="dxa"/>
            <w:tcBorders>
              <w:top w:val="nil"/>
              <w:left w:val="nil"/>
              <w:bottom w:val="nil"/>
              <w:right w:val="nil"/>
            </w:tcBorders>
            <w:shd w:val="clear" w:color="auto" w:fill="auto"/>
            <w:tcMar>
              <w:top w:w="80" w:type="dxa"/>
              <w:left w:w="80" w:type="dxa"/>
              <w:bottom w:w="80" w:type="dxa"/>
              <w:right w:w="80" w:type="dxa"/>
            </w:tcMar>
          </w:tcPr>
          <w:p w14:paraId="1F9D311E" w14:textId="77777777" w:rsidR="00951D9C" w:rsidRDefault="004D1F05" w:rsidP="00737FBA">
            <w:pPr>
              <w:pStyle w:val="Body"/>
              <w:jc w:val="both"/>
            </w:pPr>
            <w:r>
              <w:rPr>
                <w:lang w:val="en-US"/>
              </w:rPr>
              <w:t>Your Offer to supply the Requirements.</w:t>
            </w:r>
          </w:p>
        </w:tc>
      </w:tr>
      <w:tr w:rsidR="00951D9C" w14:paraId="5EB8A532"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709D66A9" w14:textId="77777777" w:rsidR="00951D9C" w:rsidRDefault="004D1F05" w:rsidP="00737FBA">
            <w:pPr>
              <w:pStyle w:val="Body"/>
              <w:jc w:val="right"/>
            </w:pPr>
            <w:r>
              <w:rPr>
                <w:b/>
                <w:bCs/>
                <w:lang w:val="en-US"/>
              </w:rPr>
              <w:t>Principal:</w:t>
            </w:r>
          </w:p>
        </w:tc>
        <w:tc>
          <w:tcPr>
            <w:tcW w:w="6671" w:type="dxa"/>
            <w:tcBorders>
              <w:top w:val="nil"/>
              <w:left w:val="nil"/>
              <w:bottom w:val="nil"/>
              <w:right w:val="nil"/>
            </w:tcBorders>
            <w:shd w:val="clear" w:color="auto" w:fill="auto"/>
            <w:tcMar>
              <w:top w:w="80" w:type="dxa"/>
              <w:left w:w="80" w:type="dxa"/>
              <w:bottom w:w="80" w:type="dxa"/>
              <w:right w:w="80" w:type="dxa"/>
            </w:tcMar>
          </w:tcPr>
          <w:p w14:paraId="617849EB" w14:textId="77777777" w:rsidR="00951D9C" w:rsidRDefault="004D1F05" w:rsidP="00737FBA">
            <w:pPr>
              <w:pStyle w:val="Body"/>
              <w:jc w:val="both"/>
            </w:pPr>
            <w:r>
              <w:rPr>
                <w:lang w:val="en-US"/>
              </w:rPr>
              <w:t>Shire of Waroona</w:t>
            </w:r>
          </w:p>
        </w:tc>
      </w:tr>
      <w:tr w:rsidR="00951D9C" w14:paraId="4F430348" w14:textId="77777777">
        <w:trPr>
          <w:trHeight w:val="713"/>
        </w:trPr>
        <w:tc>
          <w:tcPr>
            <w:tcW w:w="2355" w:type="dxa"/>
            <w:tcBorders>
              <w:top w:val="nil"/>
              <w:left w:val="nil"/>
              <w:bottom w:val="nil"/>
              <w:right w:val="nil"/>
            </w:tcBorders>
            <w:shd w:val="clear" w:color="auto" w:fill="auto"/>
            <w:tcMar>
              <w:top w:w="80" w:type="dxa"/>
              <w:left w:w="80" w:type="dxa"/>
              <w:bottom w:w="80" w:type="dxa"/>
              <w:right w:w="80" w:type="dxa"/>
            </w:tcMar>
          </w:tcPr>
          <w:p w14:paraId="6CA64D6C" w14:textId="77777777" w:rsidR="00951D9C" w:rsidRDefault="004D1F05" w:rsidP="00737FBA">
            <w:pPr>
              <w:pStyle w:val="Body"/>
              <w:jc w:val="right"/>
            </w:pPr>
            <w:r>
              <w:rPr>
                <w:b/>
                <w:bCs/>
                <w:lang w:val="en-US"/>
              </w:rPr>
              <w:t>Request or RFQ or Request for Quotation:</w:t>
            </w:r>
          </w:p>
        </w:tc>
        <w:tc>
          <w:tcPr>
            <w:tcW w:w="6671" w:type="dxa"/>
            <w:tcBorders>
              <w:top w:val="nil"/>
              <w:left w:val="nil"/>
              <w:bottom w:val="nil"/>
              <w:right w:val="nil"/>
            </w:tcBorders>
            <w:shd w:val="clear" w:color="auto" w:fill="auto"/>
            <w:tcMar>
              <w:top w:w="80" w:type="dxa"/>
              <w:left w:w="80" w:type="dxa"/>
              <w:bottom w:w="80" w:type="dxa"/>
              <w:right w:w="80" w:type="dxa"/>
            </w:tcMar>
          </w:tcPr>
          <w:p w14:paraId="42F51568" w14:textId="77777777" w:rsidR="00951D9C" w:rsidRDefault="004D1F05" w:rsidP="00737FBA">
            <w:pPr>
              <w:pStyle w:val="Body"/>
              <w:jc w:val="both"/>
            </w:pPr>
            <w:r>
              <w:rPr>
                <w:lang w:val="en-US"/>
              </w:rPr>
              <w:t>This document.</w:t>
            </w:r>
          </w:p>
        </w:tc>
      </w:tr>
      <w:tr w:rsidR="00951D9C" w14:paraId="2376029E"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58E1CC74" w14:textId="77777777" w:rsidR="00951D9C" w:rsidRDefault="004D1F05" w:rsidP="00737FBA">
            <w:pPr>
              <w:pStyle w:val="Body"/>
              <w:jc w:val="right"/>
            </w:pPr>
            <w:r>
              <w:rPr>
                <w:b/>
                <w:bCs/>
                <w:lang w:val="en-US"/>
              </w:rPr>
              <w:t>Requirement:</w:t>
            </w:r>
          </w:p>
        </w:tc>
        <w:tc>
          <w:tcPr>
            <w:tcW w:w="6671" w:type="dxa"/>
            <w:tcBorders>
              <w:top w:val="nil"/>
              <w:left w:val="nil"/>
              <w:bottom w:val="nil"/>
              <w:right w:val="nil"/>
            </w:tcBorders>
            <w:shd w:val="clear" w:color="auto" w:fill="auto"/>
            <w:tcMar>
              <w:top w:w="80" w:type="dxa"/>
              <w:left w:w="80" w:type="dxa"/>
              <w:bottom w:w="80" w:type="dxa"/>
              <w:right w:w="80" w:type="dxa"/>
            </w:tcMar>
          </w:tcPr>
          <w:p w14:paraId="696D5C2C" w14:textId="77777777" w:rsidR="00951D9C" w:rsidRDefault="004D1F05" w:rsidP="00737FBA">
            <w:pPr>
              <w:pStyle w:val="Body"/>
              <w:jc w:val="both"/>
            </w:pPr>
            <w:r>
              <w:rPr>
                <w:lang w:val="en-US"/>
              </w:rPr>
              <w:t>The Waroona BIG SHED additions and alterations</w:t>
            </w:r>
            <w:r>
              <w:rPr>
                <w:color w:val="FF0000"/>
                <w:u w:color="FF0000"/>
                <w:lang w:val="en-US"/>
              </w:rPr>
              <w:t xml:space="preserve"> </w:t>
            </w:r>
            <w:r>
              <w:rPr>
                <w:lang w:val="en-US"/>
              </w:rPr>
              <w:t>requested by the Principal.</w:t>
            </w:r>
          </w:p>
        </w:tc>
      </w:tr>
      <w:tr w:rsidR="00951D9C" w14:paraId="290E3C48"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014F19D4" w14:textId="77777777" w:rsidR="00951D9C" w:rsidRDefault="004D1F05" w:rsidP="00737FBA">
            <w:pPr>
              <w:pStyle w:val="Body"/>
              <w:jc w:val="right"/>
            </w:pPr>
            <w:r>
              <w:rPr>
                <w:b/>
                <w:bCs/>
                <w:lang w:val="en-US"/>
              </w:rPr>
              <w:t>Selection Criteria:</w:t>
            </w:r>
          </w:p>
        </w:tc>
        <w:tc>
          <w:tcPr>
            <w:tcW w:w="6671" w:type="dxa"/>
            <w:tcBorders>
              <w:top w:val="nil"/>
              <w:left w:val="nil"/>
              <w:bottom w:val="nil"/>
              <w:right w:val="nil"/>
            </w:tcBorders>
            <w:shd w:val="clear" w:color="auto" w:fill="auto"/>
            <w:tcMar>
              <w:top w:w="80" w:type="dxa"/>
              <w:left w:w="80" w:type="dxa"/>
              <w:bottom w:w="80" w:type="dxa"/>
              <w:right w:w="80" w:type="dxa"/>
            </w:tcMar>
          </w:tcPr>
          <w:p w14:paraId="529E96DB" w14:textId="77777777" w:rsidR="00951D9C" w:rsidRDefault="004D1F05" w:rsidP="00737FBA">
            <w:pPr>
              <w:pStyle w:val="Body"/>
              <w:jc w:val="both"/>
            </w:pPr>
            <w:r>
              <w:rPr>
                <w:lang w:val="en-US"/>
              </w:rPr>
              <w:t>The Criteria used by the Principal in evaluating your Tender.</w:t>
            </w:r>
          </w:p>
        </w:tc>
      </w:tr>
      <w:tr w:rsidR="00951D9C" w14:paraId="4211F6F6"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222B6A9A" w14:textId="77777777" w:rsidR="00951D9C" w:rsidRDefault="004D1F05" w:rsidP="00737FBA">
            <w:pPr>
              <w:pStyle w:val="Body"/>
              <w:jc w:val="right"/>
            </w:pPr>
            <w:r>
              <w:rPr>
                <w:b/>
                <w:bCs/>
                <w:lang w:val="en-US"/>
              </w:rPr>
              <w:t>Special Conditions:</w:t>
            </w:r>
          </w:p>
        </w:tc>
        <w:tc>
          <w:tcPr>
            <w:tcW w:w="6671" w:type="dxa"/>
            <w:tcBorders>
              <w:top w:val="nil"/>
              <w:left w:val="nil"/>
              <w:bottom w:val="nil"/>
              <w:right w:val="nil"/>
            </w:tcBorders>
            <w:shd w:val="clear" w:color="auto" w:fill="auto"/>
            <w:tcMar>
              <w:top w:w="80" w:type="dxa"/>
              <w:left w:w="80" w:type="dxa"/>
              <w:bottom w:w="80" w:type="dxa"/>
              <w:right w:w="80" w:type="dxa"/>
            </w:tcMar>
          </w:tcPr>
          <w:p w14:paraId="76A5649E" w14:textId="77777777" w:rsidR="00951D9C" w:rsidRDefault="004D1F05" w:rsidP="00737FBA">
            <w:pPr>
              <w:pStyle w:val="Body"/>
              <w:jc w:val="both"/>
            </w:pPr>
            <w:r>
              <w:rPr>
                <w:lang w:val="en-US"/>
              </w:rPr>
              <w:t>The additional contractual terms.</w:t>
            </w:r>
          </w:p>
        </w:tc>
      </w:tr>
      <w:tr w:rsidR="00951D9C" w14:paraId="55A780B4"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463C150E" w14:textId="77777777" w:rsidR="00951D9C" w:rsidRDefault="004D1F05" w:rsidP="00737FBA">
            <w:pPr>
              <w:pStyle w:val="Body"/>
              <w:jc w:val="right"/>
            </w:pPr>
            <w:r>
              <w:rPr>
                <w:b/>
                <w:bCs/>
                <w:lang w:val="en-US"/>
              </w:rPr>
              <w:t>Specification:</w:t>
            </w:r>
          </w:p>
        </w:tc>
        <w:tc>
          <w:tcPr>
            <w:tcW w:w="6671" w:type="dxa"/>
            <w:tcBorders>
              <w:top w:val="nil"/>
              <w:left w:val="nil"/>
              <w:bottom w:val="nil"/>
              <w:right w:val="nil"/>
            </w:tcBorders>
            <w:shd w:val="clear" w:color="auto" w:fill="auto"/>
            <w:tcMar>
              <w:top w:w="80" w:type="dxa"/>
              <w:left w:w="80" w:type="dxa"/>
              <w:bottom w:w="80" w:type="dxa"/>
              <w:right w:w="80" w:type="dxa"/>
            </w:tcMar>
          </w:tcPr>
          <w:p w14:paraId="0A00A430" w14:textId="77777777" w:rsidR="00951D9C" w:rsidRDefault="004D1F05" w:rsidP="00737FBA">
            <w:pPr>
              <w:pStyle w:val="Body"/>
              <w:jc w:val="both"/>
            </w:pPr>
            <w:r>
              <w:rPr>
                <w:lang w:val="en-US"/>
              </w:rPr>
              <w:t>The Statement of Requirements that the Principal requests you to provide if selected.</w:t>
            </w:r>
          </w:p>
        </w:tc>
      </w:tr>
      <w:tr w:rsidR="00951D9C" w14:paraId="50C7FD42"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16016D3C" w14:textId="77777777" w:rsidR="00951D9C" w:rsidRDefault="004D1F05" w:rsidP="00737FBA">
            <w:pPr>
              <w:pStyle w:val="Body"/>
              <w:jc w:val="right"/>
            </w:pPr>
            <w:r>
              <w:rPr>
                <w:b/>
                <w:bCs/>
                <w:lang w:val="en-US"/>
              </w:rPr>
              <w:t>Tender:</w:t>
            </w:r>
          </w:p>
        </w:tc>
        <w:tc>
          <w:tcPr>
            <w:tcW w:w="6671" w:type="dxa"/>
            <w:tcBorders>
              <w:top w:val="nil"/>
              <w:left w:val="nil"/>
              <w:bottom w:val="nil"/>
              <w:right w:val="nil"/>
            </w:tcBorders>
            <w:shd w:val="clear" w:color="auto" w:fill="auto"/>
            <w:tcMar>
              <w:top w:w="80" w:type="dxa"/>
              <w:left w:w="80" w:type="dxa"/>
              <w:bottom w:w="80" w:type="dxa"/>
              <w:right w:w="80" w:type="dxa"/>
            </w:tcMar>
          </w:tcPr>
          <w:p w14:paraId="4FC8433B" w14:textId="77777777" w:rsidR="00951D9C" w:rsidRDefault="004D1F05" w:rsidP="00737FBA">
            <w:pPr>
              <w:pStyle w:val="Body"/>
              <w:jc w:val="both"/>
            </w:pPr>
            <w:r>
              <w:rPr>
                <w:lang w:val="en-US"/>
              </w:rPr>
              <w:t>Completed Offer form, Response to the Selection Criteria and Attachments.</w:t>
            </w:r>
          </w:p>
        </w:tc>
      </w:tr>
      <w:tr w:rsidR="00951D9C" w14:paraId="656C0729"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234BAA1D" w14:textId="77777777" w:rsidR="00951D9C" w:rsidRDefault="004D1F05" w:rsidP="00737FBA">
            <w:pPr>
              <w:pStyle w:val="Body"/>
              <w:jc w:val="right"/>
            </w:pPr>
            <w:r>
              <w:rPr>
                <w:b/>
                <w:bCs/>
                <w:lang w:val="en-US"/>
              </w:rPr>
              <w:t>Tenderer:</w:t>
            </w:r>
          </w:p>
        </w:tc>
        <w:tc>
          <w:tcPr>
            <w:tcW w:w="6671" w:type="dxa"/>
            <w:tcBorders>
              <w:top w:val="nil"/>
              <w:left w:val="nil"/>
              <w:bottom w:val="nil"/>
              <w:right w:val="nil"/>
            </w:tcBorders>
            <w:shd w:val="clear" w:color="auto" w:fill="auto"/>
            <w:tcMar>
              <w:top w:w="80" w:type="dxa"/>
              <w:left w:w="80" w:type="dxa"/>
              <w:bottom w:w="80" w:type="dxa"/>
              <w:right w:w="80" w:type="dxa"/>
            </w:tcMar>
          </w:tcPr>
          <w:p w14:paraId="28C9EBE9" w14:textId="77777777" w:rsidR="00951D9C" w:rsidRDefault="004D1F05" w:rsidP="00737FBA">
            <w:pPr>
              <w:pStyle w:val="Body"/>
              <w:jc w:val="both"/>
            </w:pPr>
            <w:r>
              <w:rPr>
                <w:lang w:val="en-US"/>
              </w:rPr>
              <w:t>Someone who has or intends to submit an Offer to the Principal.</w:t>
            </w:r>
          </w:p>
        </w:tc>
      </w:tr>
      <w:tr w:rsidR="00951D9C" w14:paraId="7D886073"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7C5B8E9A" w14:textId="77777777" w:rsidR="00951D9C" w:rsidRDefault="004D1F05" w:rsidP="00737FBA">
            <w:pPr>
              <w:pStyle w:val="Body"/>
              <w:jc w:val="right"/>
            </w:pPr>
            <w:r>
              <w:rPr>
                <w:b/>
                <w:bCs/>
                <w:lang w:val="en-US"/>
              </w:rPr>
              <w:t>Tender Open Period:</w:t>
            </w:r>
          </w:p>
        </w:tc>
        <w:tc>
          <w:tcPr>
            <w:tcW w:w="6671" w:type="dxa"/>
            <w:tcBorders>
              <w:top w:val="nil"/>
              <w:left w:val="nil"/>
              <w:bottom w:val="nil"/>
              <w:right w:val="nil"/>
            </w:tcBorders>
            <w:shd w:val="clear" w:color="auto" w:fill="auto"/>
            <w:tcMar>
              <w:top w:w="80" w:type="dxa"/>
              <w:left w:w="80" w:type="dxa"/>
              <w:bottom w:w="80" w:type="dxa"/>
              <w:right w:w="80" w:type="dxa"/>
            </w:tcMar>
          </w:tcPr>
          <w:p w14:paraId="5F7A9A90" w14:textId="77777777" w:rsidR="00951D9C" w:rsidRDefault="004D1F05" w:rsidP="00737FBA">
            <w:pPr>
              <w:pStyle w:val="Body"/>
              <w:jc w:val="both"/>
            </w:pPr>
            <w:r>
              <w:rPr>
                <w:lang w:val="en-US"/>
              </w:rPr>
              <w:t>The time between advertising the Request and the Deadline.</w:t>
            </w:r>
          </w:p>
        </w:tc>
      </w:tr>
    </w:tbl>
    <w:p w14:paraId="765194FC" w14:textId="09BC406D" w:rsidR="00951D9C" w:rsidRDefault="00951D9C" w:rsidP="00737FBA">
      <w:pPr>
        <w:pStyle w:val="Body"/>
      </w:pPr>
    </w:p>
    <w:p w14:paraId="218AABE6" w14:textId="77777777" w:rsidR="005C111C" w:rsidRDefault="005C111C" w:rsidP="00737FBA">
      <w:pPr>
        <w:pStyle w:val="Body"/>
      </w:pPr>
    </w:p>
    <w:p w14:paraId="60978EA5" w14:textId="77777777" w:rsidR="00AD4AF8" w:rsidRDefault="00AD4AF8" w:rsidP="00737FBA">
      <w:pPr>
        <w:pStyle w:val="Body"/>
      </w:pPr>
    </w:p>
    <w:p w14:paraId="32CD90AB" w14:textId="736E041A" w:rsidR="00951D9C" w:rsidRPr="00DE63AB" w:rsidRDefault="00DE63AB" w:rsidP="00737FBA">
      <w:pPr>
        <w:pStyle w:val="Heading2"/>
        <w:spacing w:before="0"/>
        <w:jc w:val="both"/>
        <w:rPr>
          <w:lang w:val="de-DE"/>
        </w:rPr>
      </w:pPr>
      <w:bookmarkStart w:id="3" w:name="_Toc191545456"/>
      <w:r>
        <w:rPr>
          <w:lang w:val="de-DE"/>
        </w:rPr>
        <w:t>1.3</w:t>
      </w:r>
      <w:r w:rsidR="00E20526">
        <w:rPr>
          <w:lang w:val="de-DE"/>
        </w:rPr>
        <w:t>.</w:t>
      </w:r>
      <w:r>
        <w:rPr>
          <w:lang w:val="de-DE"/>
        </w:rPr>
        <w:tab/>
      </w:r>
      <w:r w:rsidR="004D1F05">
        <w:rPr>
          <w:lang w:val="de-DE"/>
        </w:rPr>
        <w:t>Tender Documents</w:t>
      </w:r>
      <w:bookmarkEnd w:id="3"/>
    </w:p>
    <w:p w14:paraId="1333B32F" w14:textId="77777777" w:rsidR="00951D9C" w:rsidRDefault="00951D9C" w:rsidP="00737FBA">
      <w:pPr>
        <w:pStyle w:val="Body"/>
      </w:pPr>
    </w:p>
    <w:p w14:paraId="416DDB5B" w14:textId="77777777" w:rsidR="00951D9C" w:rsidRDefault="004D1F05" w:rsidP="00737FBA">
      <w:pPr>
        <w:pStyle w:val="Body"/>
      </w:pPr>
      <w:r>
        <w:rPr>
          <w:lang w:val="en-US"/>
        </w:rPr>
        <w:t>This Request for Tender is comprised of the following parts:</w:t>
      </w:r>
    </w:p>
    <w:p w14:paraId="2E84FE43" w14:textId="77777777" w:rsidR="00951D9C" w:rsidRDefault="00951D9C" w:rsidP="00737FBA">
      <w:pPr>
        <w:pStyle w:val="Body"/>
      </w:pPr>
    </w:p>
    <w:p w14:paraId="3F1B1FC4" w14:textId="77777777" w:rsidR="00951D9C" w:rsidRDefault="004D1F05" w:rsidP="00737FBA">
      <w:pPr>
        <w:pStyle w:val="ListParagraph"/>
        <w:numPr>
          <w:ilvl w:val="0"/>
          <w:numId w:val="14"/>
        </w:numPr>
      </w:pPr>
      <w:r>
        <w:t>Part 1</w:t>
      </w:r>
      <w:r>
        <w:tab/>
        <w:t xml:space="preserve">- Conditions of Tendering </w:t>
      </w:r>
      <w:r>
        <w:rPr>
          <w:i/>
          <w:iCs/>
        </w:rPr>
        <w:t>(read and keep this part)</w:t>
      </w:r>
      <w:r>
        <w:t>.</w:t>
      </w:r>
    </w:p>
    <w:p w14:paraId="0E9E6A5D" w14:textId="77777777" w:rsidR="00951D9C" w:rsidRDefault="004D1F05" w:rsidP="00737FBA">
      <w:pPr>
        <w:pStyle w:val="ListParagraph"/>
        <w:numPr>
          <w:ilvl w:val="0"/>
          <w:numId w:val="14"/>
        </w:numPr>
      </w:pPr>
      <w:r>
        <w:t>Part 2</w:t>
      </w:r>
      <w:r>
        <w:tab/>
        <w:t xml:space="preserve">- Statement of Requirements </w:t>
      </w:r>
      <w:r>
        <w:rPr>
          <w:i/>
          <w:iCs/>
        </w:rPr>
        <w:t>(read and keep this part)</w:t>
      </w:r>
      <w:r>
        <w:t>.</w:t>
      </w:r>
    </w:p>
    <w:p w14:paraId="6E632230" w14:textId="77777777" w:rsidR="00951D9C" w:rsidRDefault="004D1F05" w:rsidP="00737FBA">
      <w:pPr>
        <w:pStyle w:val="ListParagraph"/>
        <w:numPr>
          <w:ilvl w:val="0"/>
          <w:numId w:val="14"/>
        </w:numPr>
      </w:pPr>
      <w:r>
        <w:t>Part 3</w:t>
      </w:r>
      <w:r>
        <w:tab/>
        <w:t xml:space="preserve">- General Conditions of Contract </w:t>
      </w:r>
      <w:r>
        <w:rPr>
          <w:i/>
          <w:iCs/>
        </w:rPr>
        <w:t>(read and keep this part)</w:t>
      </w:r>
      <w:r>
        <w:t>.</w:t>
      </w:r>
    </w:p>
    <w:p w14:paraId="6C237250" w14:textId="77777777" w:rsidR="00951D9C" w:rsidRDefault="004D1F05" w:rsidP="00737FBA">
      <w:pPr>
        <w:pStyle w:val="ListParagraph"/>
        <w:numPr>
          <w:ilvl w:val="0"/>
          <w:numId w:val="14"/>
        </w:numPr>
      </w:pPr>
      <w:r>
        <w:t>Part 4</w:t>
      </w:r>
      <w:r>
        <w:tab/>
        <w:t xml:space="preserve">- Special Conditions of Contract </w:t>
      </w:r>
      <w:r>
        <w:rPr>
          <w:i/>
          <w:iCs/>
        </w:rPr>
        <w:t>(read and keep this part)</w:t>
      </w:r>
      <w:r>
        <w:t>.</w:t>
      </w:r>
    </w:p>
    <w:p w14:paraId="26E5500A" w14:textId="77777777" w:rsidR="00951D9C" w:rsidRDefault="004D1F05" w:rsidP="00737FBA">
      <w:pPr>
        <w:pStyle w:val="ListParagraph"/>
        <w:numPr>
          <w:ilvl w:val="0"/>
          <w:numId w:val="14"/>
        </w:numPr>
      </w:pPr>
      <w:r>
        <w:t>Part 5</w:t>
      </w:r>
      <w:r>
        <w:tab/>
        <w:t xml:space="preserve">- Tenderer’s Offer </w:t>
      </w:r>
      <w:r>
        <w:rPr>
          <w:i/>
          <w:iCs/>
        </w:rPr>
        <w:t>(complete and return this part)</w:t>
      </w:r>
      <w:r>
        <w:t>.</w:t>
      </w:r>
    </w:p>
    <w:p w14:paraId="463C558A" w14:textId="77777777" w:rsidR="00951D9C" w:rsidRDefault="004D1F05" w:rsidP="00737FBA">
      <w:pPr>
        <w:pStyle w:val="ListParagraph"/>
        <w:numPr>
          <w:ilvl w:val="0"/>
          <w:numId w:val="14"/>
        </w:numPr>
      </w:pPr>
      <w:r>
        <w:t>Part 6</w:t>
      </w:r>
      <w:r>
        <w:tab/>
        <w:t>- Contractor’s Work Health and Safety Management System Questionnaire (complete and return this part).</w:t>
      </w:r>
    </w:p>
    <w:p w14:paraId="13AA7B08" w14:textId="77777777" w:rsidR="00951D9C" w:rsidRDefault="004D1F05" w:rsidP="00737FBA">
      <w:pPr>
        <w:pStyle w:val="ListParagraph"/>
        <w:numPr>
          <w:ilvl w:val="0"/>
          <w:numId w:val="14"/>
        </w:numPr>
      </w:pPr>
      <w:r>
        <w:t>Part 7</w:t>
      </w:r>
      <w:r>
        <w:tab/>
        <w:t xml:space="preserve">- Tenderer’s Safety Record </w:t>
      </w:r>
      <w:r>
        <w:rPr>
          <w:i/>
          <w:iCs/>
        </w:rPr>
        <w:t>(complete and return this part).</w:t>
      </w:r>
    </w:p>
    <w:p w14:paraId="0E3EAAF7" w14:textId="77777777" w:rsidR="00951D9C" w:rsidRDefault="004D1F05" w:rsidP="00737FBA">
      <w:pPr>
        <w:pStyle w:val="ListParagraph"/>
        <w:numPr>
          <w:ilvl w:val="0"/>
          <w:numId w:val="14"/>
        </w:numPr>
        <w:rPr>
          <w:i/>
          <w:iCs/>
        </w:rPr>
      </w:pPr>
      <w:r>
        <w:t>Part 8</w:t>
      </w:r>
      <w:r>
        <w:tab/>
        <w:t xml:space="preserve">- Project Reference Sheet </w:t>
      </w:r>
      <w:r>
        <w:rPr>
          <w:i/>
          <w:iCs/>
        </w:rPr>
        <w:t>(complete and return this part).</w:t>
      </w:r>
    </w:p>
    <w:p w14:paraId="15317D08" w14:textId="77777777" w:rsidR="00951D9C" w:rsidRDefault="004D1F05" w:rsidP="00737FBA">
      <w:pPr>
        <w:pStyle w:val="ListParagraph"/>
        <w:numPr>
          <w:ilvl w:val="0"/>
          <w:numId w:val="14"/>
        </w:numPr>
      </w:pPr>
      <w:r>
        <w:t>Part 9</w:t>
      </w:r>
      <w:r>
        <w:tab/>
        <w:t xml:space="preserve">- Tenderer’s Resources Schedule </w:t>
      </w:r>
      <w:r>
        <w:rPr>
          <w:i/>
          <w:iCs/>
        </w:rPr>
        <w:t>(complete and return this part).</w:t>
      </w:r>
    </w:p>
    <w:p w14:paraId="26965155" w14:textId="77777777" w:rsidR="00951D9C" w:rsidRDefault="004D1F05" w:rsidP="00737FBA">
      <w:pPr>
        <w:pStyle w:val="ListParagraph"/>
        <w:numPr>
          <w:ilvl w:val="0"/>
          <w:numId w:val="14"/>
        </w:numPr>
        <w:rPr>
          <w:i/>
          <w:iCs/>
        </w:rPr>
      </w:pPr>
      <w:r>
        <w:t xml:space="preserve">Part 10 – Appendices </w:t>
      </w:r>
      <w:r>
        <w:rPr>
          <w:i/>
          <w:iCs/>
        </w:rPr>
        <w:t>(read and keep this part).</w:t>
      </w:r>
    </w:p>
    <w:p w14:paraId="6FBAF0E9" w14:textId="77777777" w:rsidR="00951D9C" w:rsidRDefault="004D1F05" w:rsidP="00737FBA">
      <w:pPr>
        <w:pStyle w:val="ListParagraph"/>
        <w:numPr>
          <w:ilvl w:val="0"/>
          <w:numId w:val="14"/>
        </w:numPr>
      </w:pPr>
      <w:r>
        <w:t>Appendix A</w:t>
      </w:r>
      <w:r>
        <w:tab/>
        <w:t>Architectural works specification</w:t>
      </w:r>
    </w:p>
    <w:p w14:paraId="71B8FBF9" w14:textId="77777777" w:rsidR="00951D9C" w:rsidRDefault="004D1F05" w:rsidP="00737FBA">
      <w:pPr>
        <w:pStyle w:val="ListParagraph"/>
        <w:numPr>
          <w:ilvl w:val="0"/>
          <w:numId w:val="14"/>
        </w:numPr>
      </w:pPr>
      <w:r>
        <w:t>Appendix B</w:t>
      </w:r>
      <w:r>
        <w:tab/>
        <w:t>Electrical works specification</w:t>
      </w:r>
    </w:p>
    <w:p w14:paraId="60A77DDC" w14:textId="77777777" w:rsidR="00951D9C" w:rsidRDefault="004D1F05" w:rsidP="00737FBA">
      <w:pPr>
        <w:pStyle w:val="ListParagraph"/>
        <w:numPr>
          <w:ilvl w:val="0"/>
          <w:numId w:val="14"/>
        </w:numPr>
      </w:pPr>
      <w:r>
        <w:t>Appendix C</w:t>
      </w:r>
      <w:r>
        <w:tab/>
        <w:t>Hydraulics works specification</w:t>
      </w:r>
    </w:p>
    <w:p w14:paraId="14944B40" w14:textId="77777777" w:rsidR="00951D9C" w:rsidRDefault="004D1F05" w:rsidP="00737FBA">
      <w:pPr>
        <w:pStyle w:val="ListParagraph"/>
        <w:numPr>
          <w:ilvl w:val="0"/>
          <w:numId w:val="14"/>
        </w:numPr>
      </w:pPr>
      <w:r>
        <w:t>Appendix D</w:t>
      </w:r>
      <w:r>
        <w:tab/>
        <w:t>Structural works specification</w:t>
      </w:r>
    </w:p>
    <w:p w14:paraId="18178010" w14:textId="77777777" w:rsidR="00951D9C" w:rsidRDefault="004D1F05" w:rsidP="00737FBA">
      <w:pPr>
        <w:pStyle w:val="ListParagraph"/>
        <w:numPr>
          <w:ilvl w:val="0"/>
          <w:numId w:val="14"/>
        </w:numPr>
      </w:pPr>
      <w:r>
        <w:t>Appendix E</w:t>
      </w:r>
      <w:r>
        <w:tab/>
        <w:t>Drawings</w:t>
      </w:r>
    </w:p>
    <w:p w14:paraId="5898A6ED" w14:textId="77777777" w:rsidR="00951D9C" w:rsidRDefault="00951D9C" w:rsidP="00737FBA">
      <w:pPr>
        <w:pStyle w:val="Body"/>
        <w:jc w:val="both"/>
        <w:rPr>
          <w:b/>
          <w:bCs/>
        </w:rPr>
      </w:pPr>
    </w:p>
    <w:p w14:paraId="7348A604" w14:textId="77777777" w:rsidR="00951D9C" w:rsidRDefault="004D1F05" w:rsidP="00737FBA">
      <w:pPr>
        <w:pStyle w:val="Body"/>
        <w:jc w:val="both"/>
        <w:rPr>
          <w:b/>
          <w:bCs/>
        </w:rPr>
      </w:pPr>
      <w:r>
        <w:rPr>
          <w:b/>
          <w:bCs/>
          <w:lang w:val="en-US"/>
        </w:rPr>
        <w:t>Separate Documents</w:t>
      </w:r>
    </w:p>
    <w:p w14:paraId="4515D213" w14:textId="77777777" w:rsidR="00951D9C" w:rsidRDefault="00951D9C" w:rsidP="00737FBA">
      <w:pPr>
        <w:pStyle w:val="Body"/>
        <w:jc w:val="both"/>
      </w:pPr>
    </w:p>
    <w:p w14:paraId="71290F05" w14:textId="77777777" w:rsidR="00951D9C" w:rsidRDefault="004D1F05" w:rsidP="00737FBA">
      <w:pPr>
        <w:pStyle w:val="ListParagraph"/>
        <w:numPr>
          <w:ilvl w:val="0"/>
          <w:numId w:val="16"/>
        </w:numPr>
        <w:jc w:val="both"/>
      </w:pPr>
      <w:r>
        <w:t>Addenda and any other special correspondence issued to Tenderers by the Principal.</w:t>
      </w:r>
    </w:p>
    <w:p w14:paraId="4F323724" w14:textId="77777777" w:rsidR="00951D9C" w:rsidRDefault="004D1F05" w:rsidP="00737FBA">
      <w:pPr>
        <w:pStyle w:val="ListParagraph"/>
        <w:numPr>
          <w:ilvl w:val="0"/>
          <w:numId w:val="16"/>
        </w:numPr>
        <w:jc w:val="both"/>
      </w:pPr>
      <w:r>
        <w:t>Any other policy or document referred to but not attached to the Request.</w:t>
      </w:r>
    </w:p>
    <w:p w14:paraId="547A3186" w14:textId="77777777" w:rsidR="00951D9C" w:rsidRDefault="00951D9C" w:rsidP="00737FBA">
      <w:pPr>
        <w:pStyle w:val="Body"/>
      </w:pPr>
    </w:p>
    <w:p w14:paraId="279DBB69" w14:textId="77777777" w:rsidR="005C111C" w:rsidRDefault="005C111C" w:rsidP="00737FBA">
      <w:pPr>
        <w:pStyle w:val="Body"/>
      </w:pPr>
    </w:p>
    <w:p w14:paraId="6ECACC86" w14:textId="1CCB05DF" w:rsidR="00951D9C" w:rsidRDefault="00E20526" w:rsidP="00E20526">
      <w:pPr>
        <w:pStyle w:val="Heading2"/>
        <w:spacing w:before="0"/>
        <w:jc w:val="both"/>
      </w:pPr>
      <w:bookmarkStart w:id="4" w:name="_Toc191545457"/>
      <w:r>
        <w:rPr>
          <w:lang w:val="en-US"/>
        </w:rPr>
        <w:t>1.4.</w:t>
      </w:r>
      <w:r>
        <w:rPr>
          <w:lang w:val="en-US"/>
        </w:rPr>
        <w:tab/>
      </w:r>
      <w:r w:rsidR="004D1F05">
        <w:rPr>
          <w:lang w:val="en-US"/>
        </w:rPr>
        <w:t>How to Prepare Your Tender</w:t>
      </w:r>
      <w:bookmarkEnd w:id="4"/>
    </w:p>
    <w:p w14:paraId="751531A1" w14:textId="77777777" w:rsidR="00951D9C" w:rsidRDefault="00951D9C" w:rsidP="00737FBA">
      <w:pPr>
        <w:pStyle w:val="Body"/>
      </w:pPr>
    </w:p>
    <w:p w14:paraId="491DDE8E" w14:textId="77777777" w:rsidR="00951D9C" w:rsidRPr="00CB56A0" w:rsidRDefault="004D1F05" w:rsidP="00737FBA">
      <w:pPr>
        <w:pStyle w:val="ListParagraph"/>
        <w:numPr>
          <w:ilvl w:val="0"/>
          <w:numId w:val="84"/>
        </w:numPr>
        <w:jc w:val="both"/>
        <w:rPr>
          <w:rFonts w:cs="Arial"/>
        </w:rPr>
      </w:pPr>
      <w:r w:rsidRPr="00CB56A0">
        <w:rPr>
          <w:rFonts w:cs="Arial"/>
        </w:rPr>
        <w:t>Carefully read all parts of this document;</w:t>
      </w:r>
    </w:p>
    <w:p w14:paraId="19EFCB2D" w14:textId="77777777" w:rsidR="00951D9C" w:rsidRPr="00CB56A0" w:rsidRDefault="004D1F05" w:rsidP="00737FBA">
      <w:pPr>
        <w:pStyle w:val="Body"/>
        <w:numPr>
          <w:ilvl w:val="0"/>
          <w:numId w:val="84"/>
        </w:numPr>
        <w:jc w:val="both"/>
        <w:rPr>
          <w:rFonts w:cs="Arial"/>
          <w:lang w:val="en-US"/>
        </w:rPr>
      </w:pPr>
      <w:r w:rsidRPr="00CB56A0">
        <w:rPr>
          <w:rFonts w:cs="Arial"/>
          <w:lang w:val="en-US"/>
        </w:rPr>
        <w:t>Ensure you understand the Requirements;</w:t>
      </w:r>
    </w:p>
    <w:p w14:paraId="1F522BCE" w14:textId="77777777" w:rsidR="00951D9C" w:rsidRPr="00CB56A0" w:rsidRDefault="004D1F05" w:rsidP="00737FBA">
      <w:pPr>
        <w:pStyle w:val="Body"/>
        <w:numPr>
          <w:ilvl w:val="0"/>
          <w:numId w:val="84"/>
        </w:numPr>
        <w:jc w:val="both"/>
        <w:rPr>
          <w:rFonts w:cs="Arial"/>
          <w:lang w:val="en-US"/>
        </w:rPr>
      </w:pPr>
      <w:r w:rsidRPr="00CB56A0">
        <w:rPr>
          <w:rFonts w:cs="Arial"/>
          <w:lang w:val="en-US"/>
        </w:rPr>
        <w:t>Complete and return the Offer (Part 3) in all respects and include all Attachments;</w:t>
      </w:r>
    </w:p>
    <w:p w14:paraId="2E6748FE" w14:textId="77777777" w:rsidR="00951D9C" w:rsidRPr="00CB56A0" w:rsidRDefault="004D1F05" w:rsidP="00737FBA">
      <w:pPr>
        <w:pStyle w:val="Body"/>
        <w:numPr>
          <w:ilvl w:val="0"/>
          <w:numId w:val="84"/>
        </w:numPr>
        <w:jc w:val="both"/>
        <w:rPr>
          <w:rFonts w:cs="Arial"/>
          <w:lang w:val="en-US"/>
        </w:rPr>
      </w:pPr>
      <w:r w:rsidRPr="00CB56A0">
        <w:rPr>
          <w:rFonts w:cs="Arial"/>
          <w:lang w:val="en-US"/>
        </w:rPr>
        <w:t>Make sure you have signed the Offer form and responded to all of the Selection Criteria; and</w:t>
      </w:r>
    </w:p>
    <w:p w14:paraId="4B67F2DE" w14:textId="77777777" w:rsidR="00951D9C" w:rsidRPr="00CB56A0" w:rsidRDefault="004D1F05" w:rsidP="00737FBA">
      <w:pPr>
        <w:pStyle w:val="Body"/>
        <w:numPr>
          <w:ilvl w:val="0"/>
          <w:numId w:val="84"/>
        </w:numPr>
        <w:jc w:val="both"/>
        <w:rPr>
          <w:rFonts w:cs="Arial"/>
          <w:lang w:val="en-US"/>
        </w:rPr>
      </w:pPr>
      <w:r w:rsidRPr="00CB56A0">
        <w:rPr>
          <w:rFonts w:cs="Arial"/>
          <w:lang w:val="en-US"/>
        </w:rPr>
        <w:t>Lodge your Tender before the Deadline.</w:t>
      </w:r>
    </w:p>
    <w:p w14:paraId="6DDD0A22" w14:textId="77777777" w:rsidR="00951D9C" w:rsidRDefault="00951D9C" w:rsidP="00737FBA">
      <w:pPr>
        <w:pStyle w:val="Body"/>
      </w:pPr>
    </w:p>
    <w:p w14:paraId="4D21440E" w14:textId="77777777" w:rsidR="005C111C" w:rsidRDefault="005C111C" w:rsidP="00737FBA">
      <w:pPr>
        <w:pStyle w:val="Body"/>
      </w:pPr>
    </w:p>
    <w:p w14:paraId="53DAB23C" w14:textId="036B80CA" w:rsidR="00951D9C" w:rsidRDefault="004D1F05" w:rsidP="00E20526">
      <w:pPr>
        <w:pStyle w:val="Heading2"/>
        <w:numPr>
          <w:ilvl w:val="1"/>
          <w:numId w:val="89"/>
        </w:numPr>
        <w:spacing w:before="0"/>
        <w:jc w:val="both"/>
      </w:pPr>
      <w:bookmarkStart w:id="5" w:name="_Toc191545458"/>
      <w:r>
        <w:rPr>
          <w:lang w:val="en-US"/>
        </w:rPr>
        <w:t>Contact Persons</w:t>
      </w:r>
      <w:bookmarkEnd w:id="5"/>
    </w:p>
    <w:p w14:paraId="07F4999E" w14:textId="77777777" w:rsidR="00951D9C" w:rsidRDefault="00951D9C" w:rsidP="00737FBA">
      <w:pPr>
        <w:pStyle w:val="Body"/>
        <w:jc w:val="both"/>
      </w:pPr>
    </w:p>
    <w:p w14:paraId="4DB5F280" w14:textId="77777777" w:rsidR="00951D9C" w:rsidRDefault="004D1F05" w:rsidP="00737FBA">
      <w:pPr>
        <w:pStyle w:val="Body"/>
        <w:jc w:val="both"/>
      </w:pPr>
      <w:r>
        <w:rPr>
          <w:lang w:val="en-US"/>
        </w:rPr>
        <w:t>Tenderers should not rely on any information provided by any person other than the person(s) listed below:</w:t>
      </w:r>
    </w:p>
    <w:p w14:paraId="582509DE" w14:textId="77777777" w:rsidR="00951D9C" w:rsidRDefault="00951D9C" w:rsidP="00737FBA">
      <w:pPr>
        <w:pStyle w:val="Body"/>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1521"/>
        <w:gridCol w:w="7495"/>
      </w:tblGrid>
      <w:tr w:rsidR="00951D9C" w14:paraId="49894EF8" w14:textId="77777777">
        <w:trPr>
          <w:trHeight w:val="243"/>
        </w:trPr>
        <w:tc>
          <w:tcPr>
            <w:tcW w:w="152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1FF85CAC" w14:textId="77777777" w:rsidR="00951D9C" w:rsidRDefault="004D1F05" w:rsidP="00737FBA">
            <w:pPr>
              <w:pStyle w:val="Body"/>
              <w:jc w:val="both"/>
            </w:pPr>
            <w:r>
              <w:rPr>
                <w:b/>
                <w:bCs/>
                <w:color w:val="FFFFFF"/>
                <w:u w:color="FFFFFF"/>
                <w:lang w:val="en-US"/>
              </w:rPr>
              <w:t>Name:</w:t>
            </w:r>
          </w:p>
        </w:tc>
        <w:tc>
          <w:tcPr>
            <w:tcW w:w="7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EFDB" w14:textId="77777777" w:rsidR="00951D9C" w:rsidRDefault="004D1F05" w:rsidP="00737FBA">
            <w:pPr>
              <w:pStyle w:val="Body"/>
              <w:jc w:val="both"/>
            </w:pPr>
            <w:r>
              <w:rPr>
                <w:lang w:val="en-US"/>
              </w:rPr>
              <w:t>Wayne Prangnell, Project Manager</w:t>
            </w:r>
          </w:p>
        </w:tc>
      </w:tr>
      <w:tr w:rsidR="00951D9C" w14:paraId="7EFC133D" w14:textId="77777777">
        <w:trPr>
          <w:trHeight w:val="243"/>
        </w:trPr>
        <w:tc>
          <w:tcPr>
            <w:tcW w:w="152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33A75297" w14:textId="77777777" w:rsidR="00951D9C" w:rsidRDefault="004D1F05" w:rsidP="00737FBA">
            <w:pPr>
              <w:pStyle w:val="Body"/>
              <w:jc w:val="both"/>
            </w:pPr>
            <w:r>
              <w:rPr>
                <w:b/>
                <w:bCs/>
                <w:color w:val="FFFFFF"/>
                <w:u w:color="FFFFFF"/>
                <w:lang w:val="en-US"/>
              </w:rPr>
              <w:t>Telephone:</w:t>
            </w:r>
          </w:p>
        </w:tc>
        <w:tc>
          <w:tcPr>
            <w:tcW w:w="7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442C" w14:textId="1409D406" w:rsidR="00951D9C" w:rsidRDefault="004D1F05" w:rsidP="00737FBA">
            <w:pPr>
              <w:pStyle w:val="Body"/>
              <w:jc w:val="both"/>
            </w:pPr>
            <w:r>
              <w:rPr>
                <w:lang w:val="en-US"/>
              </w:rPr>
              <w:t>0419 917</w:t>
            </w:r>
            <w:r w:rsidR="00A468E0">
              <w:rPr>
                <w:lang w:val="en-US"/>
              </w:rPr>
              <w:t xml:space="preserve"> </w:t>
            </w:r>
            <w:r>
              <w:rPr>
                <w:lang w:val="en-US"/>
              </w:rPr>
              <w:t>165</w:t>
            </w:r>
          </w:p>
        </w:tc>
      </w:tr>
      <w:tr w:rsidR="00951D9C" w14:paraId="2DA7DE2E" w14:textId="77777777">
        <w:trPr>
          <w:trHeight w:val="243"/>
        </w:trPr>
        <w:tc>
          <w:tcPr>
            <w:tcW w:w="152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277B0166" w14:textId="77777777" w:rsidR="00951D9C" w:rsidRDefault="004D1F05" w:rsidP="00737FBA">
            <w:pPr>
              <w:pStyle w:val="Body"/>
              <w:jc w:val="both"/>
            </w:pPr>
            <w:r>
              <w:rPr>
                <w:b/>
                <w:bCs/>
                <w:color w:val="FFFFFF"/>
                <w:u w:color="FFFFFF"/>
                <w:lang w:val="en-US"/>
              </w:rPr>
              <w:t>Email:</w:t>
            </w:r>
          </w:p>
        </w:tc>
        <w:tc>
          <w:tcPr>
            <w:tcW w:w="7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171CF" w14:textId="3C720E34" w:rsidR="00951D9C" w:rsidRDefault="00DE63AB" w:rsidP="00737FBA">
            <w:pPr>
              <w:pStyle w:val="Body"/>
              <w:jc w:val="both"/>
            </w:pPr>
            <w:hyperlink r:id="rId10" w:history="1">
              <w:r w:rsidRPr="00AE2EAD">
                <w:rPr>
                  <w:rStyle w:val="Hyperlink"/>
                  <w:rFonts w:eastAsia="Arial" w:cs="Arial"/>
                  <w:lang w:val="en-US"/>
                </w:rPr>
                <w:t>warshire@waroona.wa.gov.au</w:t>
              </w:r>
            </w:hyperlink>
          </w:p>
        </w:tc>
      </w:tr>
    </w:tbl>
    <w:p w14:paraId="1C03453C" w14:textId="77777777" w:rsidR="00951D9C" w:rsidRDefault="00951D9C" w:rsidP="00737FBA">
      <w:pPr>
        <w:pStyle w:val="Body"/>
        <w:widowControl w:val="0"/>
      </w:pPr>
    </w:p>
    <w:p w14:paraId="49A5E491" w14:textId="77777777" w:rsidR="005C111C" w:rsidRDefault="005C111C" w:rsidP="00737FBA">
      <w:pPr>
        <w:pStyle w:val="Body"/>
        <w:widowControl w:val="0"/>
      </w:pPr>
    </w:p>
    <w:p w14:paraId="1D8EA494" w14:textId="77777777" w:rsidR="00AB04D6" w:rsidRDefault="00AB04D6" w:rsidP="00737FBA">
      <w:pPr>
        <w:pStyle w:val="Body"/>
        <w:widowControl w:val="0"/>
      </w:pPr>
    </w:p>
    <w:p w14:paraId="4D4C7569" w14:textId="77777777" w:rsidR="005C111C" w:rsidRDefault="005C111C" w:rsidP="00737FBA">
      <w:pPr>
        <w:pStyle w:val="Body"/>
        <w:widowControl w:val="0"/>
      </w:pPr>
    </w:p>
    <w:p w14:paraId="4483BCF4" w14:textId="77777777" w:rsidR="00951D9C" w:rsidRDefault="00951D9C" w:rsidP="00737FBA">
      <w:pPr>
        <w:pStyle w:val="Body"/>
      </w:pPr>
    </w:p>
    <w:p w14:paraId="0CF4B249" w14:textId="3CB2A47B" w:rsidR="00951D9C" w:rsidRDefault="004D1F05" w:rsidP="00E20526">
      <w:pPr>
        <w:pStyle w:val="Heading2"/>
        <w:numPr>
          <w:ilvl w:val="1"/>
          <w:numId w:val="89"/>
        </w:numPr>
        <w:spacing w:before="0"/>
        <w:jc w:val="both"/>
      </w:pPr>
      <w:bookmarkStart w:id="6" w:name="_Toc191545459"/>
      <w:r>
        <w:rPr>
          <w:lang w:val="en-US"/>
        </w:rPr>
        <w:lastRenderedPageBreak/>
        <w:t>Value for Money</w:t>
      </w:r>
      <w:bookmarkEnd w:id="6"/>
    </w:p>
    <w:p w14:paraId="2268659A" w14:textId="77777777" w:rsidR="00951D9C" w:rsidRDefault="00951D9C" w:rsidP="00737FBA">
      <w:pPr>
        <w:pStyle w:val="Body"/>
        <w:jc w:val="both"/>
        <w:rPr>
          <w:shd w:val="clear" w:color="auto" w:fill="FFFF00"/>
        </w:rPr>
      </w:pPr>
      <w:bookmarkStart w:id="7" w:name="_Hlk129334160"/>
    </w:p>
    <w:p w14:paraId="1A0E7893" w14:textId="77777777" w:rsidR="00951D9C" w:rsidRDefault="004D1F05" w:rsidP="00737FBA">
      <w:pPr>
        <w:pStyle w:val="Body"/>
      </w:pPr>
      <w:r>
        <w:rPr>
          <w:lang w:val="en-US"/>
        </w:rPr>
        <w:t>In accordance with the Shire of Waroona</w:t>
      </w:r>
      <w:r>
        <w:t>’</w:t>
      </w:r>
      <w:r>
        <w:rPr>
          <w:lang w:val="en-US"/>
        </w:rPr>
        <w:t>s Purchasing and Procurement Policy FP001 the procurement process shall ensure that a best value for money outcome is attained. The Shires policy can be found at:</w:t>
      </w:r>
    </w:p>
    <w:p w14:paraId="383458A6" w14:textId="77777777" w:rsidR="00951D9C" w:rsidRPr="00FA2C19" w:rsidRDefault="00951D9C" w:rsidP="00FA2C19">
      <w:pPr>
        <w:pStyle w:val="Body"/>
        <w:jc w:val="both"/>
        <w:rPr>
          <w:color w:val="auto"/>
          <w:u w:color="FF0000"/>
        </w:rPr>
      </w:pPr>
    </w:p>
    <w:p w14:paraId="7E26961D" w14:textId="29577DB7" w:rsidR="00951D9C" w:rsidRDefault="00E16C52" w:rsidP="00737FBA">
      <w:pPr>
        <w:pStyle w:val="Body"/>
      </w:pPr>
      <w:hyperlink r:id="rId11" w:history="1">
        <w:r w:rsidRPr="00D858EE">
          <w:rPr>
            <w:rStyle w:val="Hyperlink"/>
          </w:rPr>
          <w:t>https://www.waroona.wa.gov.au/documents/12280/fp001-purchasing-and-procurement</w:t>
        </w:r>
      </w:hyperlink>
    </w:p>
    <w:p w14:paraId="6FD22B6D" w14:textId="77777777" w:rsidR="00E16C52" w:rsidRPr="00FA2C19" w:rsidRDefault="00E16C52" w:rsidP="00737FBA">
      <w:pPr>
        <w:pStyle w:val="Body"/>
        <w:rPr>
          <w:color w:val="auto"/>
          <w:u w:color="FF0000"/>
        </w:rPr>
      </w:pPr>
    </w:p>
    <w:p w14:paraId="2959C19C" w14:textId="77777777" w:rsidR="00951D9C" w:rsidRDefault="004D1F05" w:rsidP="00737FBA">
      <w:pPr>
        <w:pStyle w:val="Body"/>
        <w:rPr>
          <w:rFonts w:ascii="Calibri" w:eastAsia="Calibri" w:hAnsi="Calibri" w:cs="Calibri"/>
        </w:rPr>
      </w:pPr>
      <w:r>
        <w:rPr>
          <w:lang w:val="en-US"/>
        </w:rPr>
        <w:t>Value for money is determined when the consideration of price, risk and qualitative factors that are assessed, results in the most advantageous outcome being achieved.</w:t>
      </w:r>
      <w:r>
        <w:rPr>
          <w:rFonts w:ascii="Calibri" w:eastAsia="Calibri" w:hAnsi="Calibri" w:cs="Calibri"/>
        </w:rPr>
        <w:t xml:space="preserve"> </w:t>
      </w:r>
      <w:r>
        <w:rPr>
          <w:lang w:val="en-US"/>
        </w:rPr>
        <w:t>The qualitative criteria used for assessment purposes is provided in Part 5 Tenderers Offer.</w:t>
      </w:r>
    </w:p>
    <w:p w14:paraId="736546E0" w14:textId="77777777" w:rsidR="00951D9C" w:rsidRDefault="00951D9C" w:rsidP="00737FBA">
      <w:pPr>
        <w:pStyle w:val="Body"/>
        <w:rPr>
          <w:sz w:val="24"/>
          <w:szCs w:val="24"/>
        </w:rPr>
      </w:pPr>
    </w:p>
    <w:p w14:paraId="0F5CEAFA" w14:textId="77777777" w:rsidR="00951D9C" w:rsidRDefault="004D1F05" w:rsidP="00737FBA">
      <w:pPr>
        <w:pStyle w:val="Body"/>
      </w:pPr>
      <w:r>
        <w:rPr>
          <w:lang w:val="en-US"/>
        </w:rPr>
        <w:t>The assessment of the best value for money outcome shall, as applicable, consider:</w:t>
      </w:r>
    </w:p>
    <w:p w14:paraId="7AAF2600" w14:textId="77777777" w:rsidR="00951D9C" w:rsidRDefault="004D1F05" w:rsidP="00737FBA">
      <w:pPr>
        <w:pStyle w:val="ListParagraph"/>
        <w:numPr>
          <w:ilvl w:val="0"/>
          <w:numId w:val="19"/>
        </w:numPr>
      </w:pPr>
      <w:r>
        <w:t xml:space="preserve">All relevant total costs </w:t>
      </w:r>
    </w:p>
    <w:p w14:paraId="2C51BC25" w14:textId="77777777" w:rsidR="00951D9C" w:rsidRDefault="004D1F05" w:rsidP="00737FBA">
      <w:pPr>
        <w:pStyle w:val="ListParagraph"/>
        <w:numPr>
          <w:ilvl w:val="0"/>
          <w:numId w:val="19"/>
        </w:numPr>
      </w:pPr>
      <w:r>
        <w:t>The technical merits</w:t>
      </w:r>
    </w:p>
    <w:p w14:paraId="56ABB1E1" w14:textId="77777777" w:rsidR="00951D9C" w:rsidRDefault="004D1F05" w:rsidP="00737FBA">
      <w:pPr>
        <w:pStyle w:val="ListParagraph"/>
        <w:numPr>
          <w:ilvl w:val="0"/>
          <w:numId w:val="19"/>
        </w:numPr>
      </w:pPr>
      <w:r>
        <w:t xml:space="preserve">Financial viability and capacity to supply without risk of default </w:t>
      </w:r>
    </w:p>
    <w:p w14:paraId="13D3E7CC" w14:textId="77777777" w:rsidR="00951D9C" w:rsidRDefault="004D1F05" w:rsidP="00737FBA">
      <w:pPr>
        <w:pStyle w:val="ListParagraph"/>
        <w:numPr>
          <w:ilvl w:val="0"/>
          <w:numId w:val="19"/>
        </w:numPr>
      </w:pPr>
      <w:r>
        <w:t xml:space="preserve">Competition </w:t>
      </w:r>
    </w:p>
    <w:p w14:paraId="43703588" w14:textId="77777777" w:rsidR="00951D9C" w:rsidRDefault="004D1F05" w:rsidP="00737FBA">
      <w:pPr>
        <w:pStyle w:val="ListParagraph"/>
        <w:numPr>
          <w:ilvl w:val="0"/>
          <w:numId w:val="19"/>
        </w:numPr>
      </w:pPr>
      <w:r>
        <w:t>Safety requirements</w:t>
      </w:r>
    </w:p>
    <w:p w14:paraId="42C273A1" w14:textId="77777777" w:rsidR="00951D9C" w:rsidRDefault="004D1F05" w:rsidP="00737FBA">
      <w:pPr>
        <w:pStyle w:val="ListParagraph"/>
        <w:numPr>
          <w:ilvl w:val="0"/>
          <w:numId w:val="19"/>
        </w:numPr>
      </w:pPr>
      <w:r>
        <w:t>Sustainable benefits</w:t>
      </w:r>
    </w:p>
    <w:p w14:paraId="38DABD6F" w14:textId="77777777" w:rsidR="00951D9C" w:rsidRDefault="004D1F05" w:rsidP="00737FBA">
      <w:pPr>
        <w:pStyle w:val="ListParagraph"/>
        <w:numPr>
          <w:ilvl w:val="0"/>
          <w:numId w:val="19"/>
        </w:numPr>
      </w:pPr>
      <w:r>
        <w:t xml:space="preserve">Providing opportunities for businesses within the Shire’s boundaries </w:t>
      </w:r>
      <w:bookmarkEnd w:id="7"/>
    </w:p>
    <w:p w14:paraId="3AA20BEA" w14:textId="77777777" w:rsidR="00951D9C" w:rsidRDefault="00951D9C" w:rsidP="00737FBA">
      <w:pPr>
        <w:pStyle w:val="Body"/>
        <w:rPr>
          <w:shd w:val="clear" w:color="auto" w:fill="FFFF00"/>
        </w:rPr>
      </w:pPr>
    </w:p>
    <w:p w14:paraId="2EE93428" w14:textId="77777777" w:rsidR="005C111C" w:rsidRDefault="005C111C" w:rsidP="00737FBA">
      <w:pPr>
        <w:pStyle w:val="Body"/>
        <w:rPr>
          <w:shd w:val="clear" w:color="auto" w:fill="FFFF00"/>
        </w:rPr>
      </w:pPr>
    </w:p>
    <w:p w14:paraId="75AFD982" w14:textId="50A847C8" w:rsidR="00951D9C" w:rsidRDefault="004D1F05" w:rsidP="00E20526">
      <w:pPr>
        <w:pStyle w:val="Heading2"/>
        <w:numPr>
          <w:ilvl w:val="1"/>
          <w:numId w:val="89"/>
        </w:numPr>
        <w:spacing w:before="0"/>
        <w:jc w:val="both"/>
      </w:pPr>
      <w:bookmarkStart w:id="8" w:name="_Toc191545460"/>
      <w:r>
        <w:rPr>
          <w:lang w:val="en-US"/>
        </w:rPr>
        <w:t>Deposits for Requests</w:t>
      </w:r>
      <w:bookmarkEnd w:id="8"/>
    </w:p>
    <w:p w14:paraId="763857B2" w14:textId="77777777" w:rsidR="00951D9C" w:rsidRDefault="00951D9C" w:rsidP="00737FBA">
      <w:pPr>
        <w:pStyle w:val="Body"/>
      </w:pPr>
    </w:p>
    <w:p w14:paraId="6A893116" w14:textId="77777777" w:rsidR="00951D9C" w:rsidRDefault="004D1F05" w:rsidP="00737FBA">
      <w:pPr>
        <w:pStyle w:val="Body"/>
      </w:pPr>
      <w:r>
        <w:rPr>
          <w:lang w:val="en-US"/>
        </w:rPr>
        <w:t>Not applicable.</w:t>
      </w:r>
    </w:p>
    <w:p w14:paraId="2C2D08B6" w14:textId="77777777" w:rsidR="00951D9C" w:rsidRDefault="00951D9C" w:rsidP="00737FBA">
      <w:pPr>
        <w:pStyle w:val="Body"/>
      </w:pPr>
    </w:p>
    <w:p w14:paraId="39520D46" w14:textId="77777777" w:rsidR="005C111C" w:rsidRDefault="005C111C" w:rsidP="00737FBA">
      <w:pPr>
        <w:pStyle w:val="Body"/>
      </w:pPr>
    </w:p>
    <w:p w14:paraId="56B40149" w14:textId="5A3A50B3" w:rsidR="00951D9C" w:rsidRDefault="004D1F05" w:rsidP="00E20526">
      <w:pPr>
        <w:pStyle w:val="Heading2"/>
        <w:numPr>
          <w:ilvl w:val="1"/>
          <w:numId w:val="89"/>
        </w:numPr>
        <w:spacing w:before="0"/>
        <w:jc w:val="both"/>
      </w:pPr>
      <w:bookmarkStart w:id="9" w:name="_Toc191545461"/>
      <w:r>
        <w:rPr>
          <w:lang w:val="en-US"/>
        </w:rPr>
        <w:t>Site Inspection</w:t>
      </w:r>
      <w:bookmarkEnd w:id="9"/>
    </w:p>
    <w:p w14:paraId="52A23F2F" w14:textId="77777777" w:rsidR="00951D9C" w:rsidRDefault="00951D9C" w:rsidP="00737FBA">
      <w:pPr>
        <w:pStyle w:val="Body"/>
        <w:jc w:val="both"/>
        <w:rPr>
          <w:shd w:val="clear" w:color="auto" w:fill="FFFF00"/>
        </w:rPr>
      </w:pPr>
    </w:p>
    <w:p w14:paraId="355EDCF8" w14:textId="202A03A0" w:rsidR="00951D9C" w:rsidRDefault="004D1F05" w:rsidP="00737FBA">
      <w:pPr>
        <w:pStyle w:val="Body"/>
        <w:jc w:val="both"/>
        <w:rPr>
          <w:i/>
          <w:iCs/>
          <w:color w:val="00B050"/>
          <w:u w:color="00B050"/>
        </w:rPr>
      </w:pPr>
      <w:r>
        <w:rPr>
          <w:lang w:val="en-US"/>
        </w:rPr>
        <w:t>Tenderers are invited to attend a Site Inspection and to inspect recycled jarrah timber at the Shire</w:t>
      </w:r>
      <w:r>
        <w:t>’</w:t>
      </w:r>
      <w:r>
        <w:rPr>
          <w:lang w:val="de-DE"/>
        </w:rPr>
        <w:t>s Hesse Street Depot</w:t>
      </w:r>
      <w:r>
        <w:rPr>
          <w:lang w:val="en-US"/>
        </w:rPr>
        <w:t xml:space="preserve">. The site inspection will be held on 27th February meeting at the Shire’s Hesse St Depot at 9:30am for inspection of recycled timber and then 10:00am at the site of the works on Fouracre St. Please RSVP for the site inspection and address enquiries to the Project Manager Wayne Prangnell at </w:t>
      </w:r>
      <w:hyperlink r:id="rId12" w:history="1">
        <w:r>
          <w:rPr>
            <w:rStyle w:val="Link"/>
            <w:lang w:val="en-US"/>
          </w:rPr>
          <w:t>warshire@waroona.wa.gov.au</w:t>
        </w:r>
      </w:hyperlink>
      <w:r>
        <w:rPr>
          <w:lang w:val="en-US"/>
        </w:rPr>
        <w:t xml:space="preserve"> </w:t>
      </w:r>
      <w:r w:rsidR="0001433B">
        <w:rPr>
          <w:lang w:val="en-US"/>
        </w:rPr>
        <w:t xml:space="preserve">or phone </w:t>
      </w:r>
      <w:r>
        <w:rPr>
          <w:lang w:val="en-US"/>
        </w:rPr>
        <w:t>0419</w:t>
      </w:r>
      <w:r w:rsidR="0001433B">
        <w:rPr>
          <w:lang w:val="en-US"/>
        </w:rPr>
        <w:t xml:space="preserve"> </w:t>
      </w:r>
      <w:r>
        <w:rPr>
          <w:lang w:val="en-US"/>
        </w:rPr>
        <w:t>917</w:t>
      </w:r>
      <w:r w:rsidR="0001433B">
        <w:rPr>
          <w:lang w:val="en-US"/>
        </w:rPr>
        <w:t xml:space="preserve"> </w:t>
      </w:r>
      <w:r>
        <w:rPr>
          <w:lang w:val="en-US"/>
        </w:rPr>
        <w:t>165.</w:t>
      </w:r>
    </w:p>
    <w:p w14:paraId="134FE958" w14:textId="77777777" w:rsidR="00951D9C" w:rsidRDefault="00951D9C" w:rsidP="00737FBA">
      <w:pPr>
        <w:pStyle w:val="Body"/>
        <w:jc w:val="both"/>
        <w:rPr>
          <w:b/>
          <w:bCs/>
        </w:rPr>
      </w:pPr>
    </w:p>
    <w:p w14:paraId="7BB780E0" w14:textId="77777777" w:rsidR="00951D9C" w:rsidRDefault="004D1F05" w:rsidP="00737FBA">
      <w:pPr>
        <w:pStyle w:val="Body"/>
        <w:jc w:val="both"/>
      </w:pPr>
      <w:r>
        <w:rPr>
          <w:lang w:val="en-US"/>
        </w:rPr>
        <w:t>The tenderer, by submission of his tender, acknowledges that he has and shall be deemed to have, inspected the site and determined and allowed for all conditions on and surrounding the site including, but not limited to, access, location and condition of all above ground services, and materials requiring demolition and removal all as found at the time of tender and as may affect the carrying out of the contract.</w:t>
      </w:r>
    </w:p>
    <w:p w14:paraId="49D7FC26" w14:textId="77777777" w:rsidR="00951D9C" w:rsidRDefault="00951D9C" w:rsidP="00737FBA">
      <w:pPr>
        <w:pStyle w:val="Body"/>
      </w:pPr>
    </w:p>
    <w:p w14:paraId="5B174FD1" w14:textId="77777777" w:rsidR="005C111C" w:rsidRDefault="005C111C" w:rsidP="00737FBA">
      <w:pPr>
        <w:pStyle w:val="Body"/>
      </w:pPr>
    </w:p>
    <w:p w14:paraId="7DF1117F" w14:textId="2087C281" w:rsidR="00951D9C" w:rsidRDefault="004D1F05" w:rsidP="00E20526">
      <w:pPr>
        <w:pStyle w:val="Heading2"/>
        <w:numPr>
          <w:ilvl w:val="1"/>
          <w:numId w:val="89"/>
        </w:numPr>
        <w:spacing w:before="0"/>
        <w:jc w:val="both"/>
      </w:pPr>
      <w:bookmarkStart w:id="10" w:name="_Toc191545462"/>
      <w:r>
        <w:rPr>
          <w:lang w:val="en-US"/>
        </w:rPr>
        <w:t>Customs Duty</w:t>
      </w:r>
      <w:bookmarkEnd w:id="10"/>
    </w:p>
    <w:p w14:paraId="24393138" w14:textId="77777777" w:rsidR="00951D9C" w:rsidRDefault="00951D9C" w:rsidP="00737FBA">
      <w:pPr>
        <w:pStyle w:val="Body"/>
      </w:pPr>
    </w:p>
    <w:p w14:paraId="41220364" w14:textId="77777777" w:rsidR="00951D9C" w:rsidRDefault="004D1F05" w:rsidP="00737FBA">
      <w:pPr>
        <w:pStyle w:val="Body"/>
        <w:jc w:val="both"/>
      </w:pPr>
      <w:r>
        <w:rPr>
          <w:lang w:val="en-US"/>
        </w:rPr>
        <w:t>The Tenderer shall allow for any customs duty and primage applicable to all imported materials, plant and equipment required in connection with the works in its Tender.</w:t>
      </w:r>
    </w:p>
    <w:p w14:paraId="50E8E932" w14:textId="77777777" w:rsidR="00951D9C" w:rsidRDefault="00951D9C" w:rsidP="00737FBA">
      <w:pPr>
        <w:pStyle w:val="Body"/>
      </w:pPr>
    </w:p>
    <w:p w14:paraId="0376A71F" w14:textId="77777777" w:rsidR="005C111C" w:rsidRDefault="005C111C" w:rsidP="00737FBA">
      <w:pPr>
        <w:pStyle w:val="Body"/>
      </w:pPr>
    </w:p>
    <w:p w14:paraId="12470326" w14:textId="77777777" w:rsidR="00951D9C" w:rsidRDefault="004D1F05" w:rsidP="00E20526">
      <w:pPr>
        <w:pStyle w:val="Heading2"/>
        <w:numPr>
          <w:ilvl w:val="1"/>
          <w:numId w:val="89"/>
        </w:numPr>
        <w:spacing w:before="0"/>
        <w:jc w:val="both"/>
      </w:pPr>
      <w:bookmarkStart w:id="11" w:name="_Toc191545463"/>
      <w:r>
        <w:t>Site Allowances</w:t>
      </w:r>
      <w:bookmarkEnd w:id="11"/>
    </w:p>
    <w:p w14:paraId="4950966E" w14:textId="77777777" w:rsidR="00951D9C" w:rsidRDefault="00951D9C" w:rsidP="00737FBA">
      <w:pPr>
        <w:pStyle w:val="Body"/>
      </w:pPr>
    </w:p>
    <w:p w14:paraId="33A7DAB2" w14:textId="77777777" w:rsidR="00951D9C" w:rsidRDefault="004D1F05" w:rsidP="00737FBA">
      <w:pPr>
        <w:pStyle w:val="Body"/>
        <w:jc w:val="both"/>
      </w:pPr>
      <w:r>
        <w:rPr>
          <w:lang w:val="en-US"/>
        </w:rPr>
        <w:t>This contract is not subject to adjustment for Site allowances.</w:t>
      </w:r>
    </w:p>
    <w:p w14:paraId="497DA53F" w14:textId="77777777" w:rsidR="00951D9C" w:rsidRDefault="00951D9C" w:rsidP="00737FBA">
      <w:pPr>
        <w:pStyle w:val="Body"/>
      </w:pPr>
    </w:p>
    <w:p w14:paraId="7F7A02E4" w14:textId="77777777" w:rsidR="005C111C" w:rsidRDefault="005C111C" w:rsidP="00737FBA">
      <w:pPr>
        <w:pStyle w:val="Body"/>
      </w:pPr>
    </w:p>
    <w:p w14:paraId="74393FC5" w14:textId="77777777" w:rsidR="00951D9C" w:rsidRDefault="004D1F05" w:rsidP="00E20526">
      <w:pPr>
        <w:pStyle w:val="Heading2"/>
        <w:numPr>
          <w:ilvl w:val="1"/>
          <w:numId w:val="89"/>
        </w:numPr>
        <w:spacing w:before="0"/>
        <w:jc w:val="both"/>
      </w:pPr>
      <w:bookmarkStart w:id="12" w:name="_Toc191545464"/>
      <w:r>
        <w:rPr>
          <w:lang w:val="en-US"/>
        </w:rPr>
        <w:lastRenderedPageBreak/>
        <w:t>Lodgement of Tenders and Delivery Method</w:t>
      </w:r>
      <w:bookmarkEnd w:id="12"/>
    </w:p>
    <w:p w14:paraId="53505942" w14:textId="77777777" w:rsidR="00951D9C" w:rsidRDefault="00951D9C" w:rsidP="00737FBA">
      <w:pPr>
        <w:pStyle w:val="Body"/>
      </w:pPr>
    </w:p>
    <w:p w14:paraId="4C7D1A02" w14:textId="77777777" w:rsidR="00951D9C" w:rsidRDefault="004D1F05" w:rsidP="00737FBA">
      <w:pPr>
        <w:pStyle w:val="Body"/>
        <w:jc w:val="both"/>
      </w:pPr>
      <w:r>
        <w:rPr>
          <w:lang w:val="en-US"/>
        </w:rPr>
        <w:t>The tender must be lodged before the Deadline. The Deadline for this request is 2pm Monday 17</w:t>
      </w:r>
      <w:r>
        <w:rPr>
          <w:vertAlign w:val="superscript"/>
          <w:lang w:val="en-US"/>
        </w:rPr>
        <w:t>th</w:t>
      </w:r>
      <w:r>
        <w:rPr>
          <w:lang w:val="en-US"/>
        </w:rPr>
        <w:t xml:space="preserve"> March 2025.</w:t>
      </w:r>
    </w:p>
    <w:p w14:paraId="765BA12E" w14:textId="77777777" w:rsidR="00951D9C" w:rsidRDefault="00951D9C" w:rsidP="00737FBA">
      <w:pPr>
        <w:pStyle w:val="Body"/>
        <w:jc w:val="both"/>
      </w:pPr>
    </w:p>
    <w:p w14:paraId="3443557A" w14:textId="77777777" w:rsidR="00951D9C" w:rsidRDefault="004D1F05" w:rsidP="00737FBA">
      <w:pPr>
        <w:pStyle w:val="Body"/>
        <w:jc w:val="both"/>
      </w:pPr>
      <w:r>
        <w:rPr>
          <w:lang w:val="en-US"/>
        </w:rPr>
        <w:t xml:space="preserve">The Tender shall be sent as an email to </w:t>
      </w:r>
      <w:hyperlink r:id="rId13" w:history="1">
        <w:r>
          <w:rPr>
            <w:rStyle w:val="Link"/>
            <w:lang w:val="en-US"/>
          </w:rPr>
          <w:t>warshire@waroona.wa.gov.au</w:t>
        </w:r>
      </w:hyperlink>
      <w:r>
        <w:rPr>
          <w:lang w:val="en-US"/>
        </w:rPr>
        <w:t xml:space="preserve"> </w:t>
      </w:r>
    </w:p>
    <w:p w14:paraId="1632F53A" w14:textId="77777777" w:rsidR="00951D9C" w:rsidRDefault="00951D9C" w:rsidP="00737FBA">
      <w:pPr>
        <w:pStyle w:val="Body"/>
        <w:jc w:val="both"/>
      </w:pPr>
    </w:p>
    <w:p w14:paraId="3BF6659F" w14:textId="07DAFCC9" w:rsidR="00951D9C" w:rsidRDefault="004D1F05" w:rsidP="00737FBA">
      <w:pPr>
        <w:pStyle w:val="Body"/>
        <w:jc w:val="both"/>
      </w:pPr>
      <w:r>
        <w:rPr>
          <w:lang w:val="en-US"/>
        </w:rPr>
        <w:t>Tenders will be accepted provided that no individual email with attachments is more than 10Mb in total. For email Tenders greater than 10Mb they must be sent in separate emails less than 10Mb each.</w:t>
      </w:r>
    </w:p>
    <w:p w14:paraId="76A55D66" w14:textId="77777777" w:rsidR="00951D9C" w:rsidRDefault="00951D9C" w:rsidP="00737FBA">
      <w:pPr>
        <w:pStyle w:val="Body"/>
        <w:jc w:val="both"/>
      </w:pPr>
    </w:p>
    <w:p w14:paraId="21664FDC" w14:textId="77777777" w:rsidR="005C111C" w:rsidRDefault="005C111C" w:rsidP="00737FBA">
      <w:pPr>
        <w:pStyle w:val="Body"/>
        <w:jc w:val="both"/>
      </w:pPr>
    </w:p>
    <w:p w14:paraId="40FD0DB0" w14:textId="77777777" w:rsidR="00951D9C" w:rsidRDefault="004D1F05" w:rsidP="00E20526">
      <w:pPr>
        <w:pStyle w:val="Heading2"/>
        <w:numPr>
          <w:ilvl w:val="1"/>
          <w:numId w:val="89"/>
        </w:numPr>
        <w:spacing w:before="0"/>
        <w:jc w:val="both"/>
      </w:pPr>
      <w:bookmarkStart w:id="13" w:name="_Toc191545465"/>
      <w:r>
        <w:rPr>
          <w:lang w:val="en-US"/>
        </w:rPr>
        <w:t>Rejection of Tenders</w:t>
      </w:r>
      <w:bookmarkEnd w:id="13"/>
    </w:p>
    <w:p w14:paraId="4702E7B0" w14:textId="77777777" w:rsidR="00951D9C" w:rsidRDefault="00951D9C" w:rsidP="00737FBA">
      <w:pPr>
        <w:pStyle w:val="Body"/>
        <w:jc w:val="both"/>
      </w:pPr>
    </w:p>
    <w:p w14:paraId="557F211B" w14:textId="77777777" w:rsidR="00951D9C" w:rsidRDefault="004D1F05" w:rsidP="00737FBA">
      <w:pPr>
        <w:pStyle w:val="Body"/>
        <w:jc w:val="both"/>
      </w:pPr>
      <w:r>
        <w:rPr>
          <w:lang w:val="en-US"/>
        </w:rPr>
        <w:t>A Tender may be rejected at the sole discretion of the Principal without consideration of its merits in the event that:</w:t>
      </w:r>
    </w:p>
    <w:p w14:paraId="0925DE4E" w14:textId="77777777" w:rsidR="00951D9C" w:rsidRDefault="00951D9C" w:rsidP="00737FBA">
      <w:pPr>
        <w:pStyle w:val="Body"/>
        <w:jc w:val="both"/>
      </w:pPr>
    </w:p>
    <w:p w14:paraId="0CCE137B" w14:textId="77777777" w:rsidR="00951D9C" w:rsidRDefault="004D1F05" w:rsidP="00737FBA">
      <w:pPr>
        <w:pStyle w:val="ListParagraph"/>
        <w:numPr>
          <w:ilvl w:val="0"/>
          <w:numId w:val="21"/>
        </w:numPr>
        <w:jc w:val="both"/>
      </w:pPr>
      <w:r>
        <w:t>it is not submitted before the Deadline; or</w:t>
      </w:r>
    </w:p>
    <w:p w14:paraId="58CE118D" w14:textId="77777777" w:rsidR="00951D9C" w:rsidRDefault="004D1F05" w:rsidP="00737FBA">
      <w:pPr>
        <w:pStyle w:val="ListParagraph"/>
        <w:numPr>
          <w:ilvl w:val="0"/>
          <w:numId w:val="21"/>
        </w:numPr>
        <w:jc w:val="both"/>
      </w:pPr>
      <w:r>
        <w:t>it is not submitted at the place specified in the Request; or</w:t>
      </w:r>
    </w:p>
    <w:p w14:paraId="74842D14" w14:textId="77777777" w:rsidR="00951D9C" w:rsidRDefault="004D1F05" w:rsidP="00737FBA">
      <w:pPr>
        <w:pStyle w:val="ListParagraph"/>
        <w:numPr>
          <w:ilvl w:val="0"/>
          <w:numId w:val="21"/>
        </w:numPr>
        <w:jc w:val="both"/>
      </w:pPr>
      <w:r>
        <w:t>it may be rejected if it fails to comply with any other requirements of the Request.</w:t>
      </w:r>
    </w:p>
    <w:p w14:paraId="0DC256D3" w14:textId="77777777" w:rsidR="00951D9C" w:rsidRDefault="00951D9C" w:rsidP="00737FBA">
      <w:pPr>
        <w:pStyle w:val="Body"/>
        <w:jc w:val="both"/>
      </w:pPr>
    </w:p>
    <w:p w14:paraId="7389882F" w14:textId="77777777" w:rsidR="00951D9C" w:rsidRDefault="004D1F05" w:rsidP="00737FBA">
      <w:pPr>
        <w:pStyle w:val="Body"/>
        <w:jc w:val="both"/>
      </w:pPr>
      <w:r>
        <w:rPr>
          <w:lang w:val="en-US"/>
        </w:rPr>
        <w:t>No web links or hyperlinks will be considered as part of any submission.</w:t>
      </w:r>
    </w:p>
    <w:p w14:paraId="7E3A615D" w14:textId="77777777" w:rsidR="00951D9C" w:rsidRDefault="00951D9C" w:rsidP="00737FBA">
      <w:pPr>
        <w:pStyle w:val="Body"/>
        <w:jc w:val="both"/>
      </w:pPr>
    </w:p>
    <w:p w14:paraId="7FBDE0E7" w14:textId="77777777" w:rsidR="005C111C" w:rsidRDefault="005C111C" w:rsidP="00737FBA">
      <w:pPr>
        <w:pStyle w:val="Body"/>
        <w:jc w:val="both"/>
      </w:pPr>
    </w:p>
    <w:p w14:paraId="20B63B60" w14:textId="2BD340CD" w:rsidR="00951D9C" w:rsidRDefault="004D1F05" w:rsidP="00E20526">
      <w:pPr>
        <w:pStyle w:val="Heading2"/>
        <w:numPr>
          <w:ilvl w:val="1"/>
          <w:numId w:val="89"/>
        </w:numPr>
        <w:spacing w:before="0"/>
      </w:pPr>
      <w:bookmarkStart w:id="14" w:name="_Toc191545466"/>
      <w:r>
        <w:rPr>
          <w:rFonts w:eastAsia="Arial Unicode MS" w:cs="Arial Unicode MS"/>
          <w:lang w:val="en-US"/>
        </w:rPr>
        <w:t>Acceptance of Tenders</w:t>
      </w:r>
      <w:bookmarkEnd w:id="14"/>
    </w:p>
    <w:p w14:paraId="0A109ED4" w14:textId="77777777" w:rsidR="00951D9C" w:rsidRDefault="00951D9C" w:rsidP="00737FBA">
      <w:pPr>
        <w:pStyle w:val="Body"/>
        <w:jc w:val="both"/>
      </w:pPr>
    </w:p>
    <w:p w14:paraId="3AA9F366" w14:textId="77777777" w:rsidR="00951D9C" w:rsidRDefault="004D1F05" w:rsidP="00737FBA">
      <w:pPr>
        <w:pStyle w:val="Body"/>
        <w:jc w:val="both"/>
      </w:pPr>
      <w:r>
        <w:rPr>
          <w:lang w:val="en-US"/>
        </w:rPr>
        <w:t>Unless otherwise stated in this Request, Tenders may be for all or part of the Requirements and may be accepted by the Principal either wholly or in part. The Principal is not bound to accept the lowest Tender and may reject any or all Tenders submitted.</w:t>
      </w:r>
    </w:p>
    <w:p w14:paraId="24EB555E" w14:textId="77777777" w:rsidR="00951D9C" w:rsidRDefault="00951D9C" w:rsidP="00737FBA">
      <w:pPr>
        <w:pStyle w:val="Body"/>
        <w:jc w:val="both"/>
      </w:pPr>
    </w:p>
    <w:p w14:paraId="0DE08DFF" w14:textId="77777777" w:rsidR="005C111C" w:rsidRDefault="005C111C" w:rsidP="00737FBA">
      <w:pPr>
        <w:pStyle w:val="Body"/>
        <w:jc w:val="both"/>
      </w:pPr>
    </w:p>
    <w:p w14:paraId="7336AB4C" w14:textId="77777777" w:rsidR="00951D9C" w:rsidRDefault="004D1F05" w:rsidP="00E20526">
      <w:pPr>
        <w:pStyle w:val="Heading2"/>
        <w:numPr>
          <w:ilvl w:val="1"/>
          <w:numId w:val="89"/>
        </w:numPr>
        <w:spacing w:before="0"/>
      </w:pPr>
      <w:bookmarkStart w:id="15" w:name="_Toc191545467"/>
      <w:r>
        <w:rPr>
          <w:rFonts w:eastAsia="Arial Unicode MS" w:cs="Arial Unicode MS"/>
          <w:lang w:val="en-US"/>
        </w:rPr>
        <w:t>Disclosure of Contract Information</w:t>
      </w:r>
      <w:bookmarkEnd w:id="15"/>
    </w:p>
    <w:p w14:paraId="13566CA3" w14:textId="77777777" w:rsidR="00951D9C" w:rsidRDefault="00951D9C" w:rsidP="00737FBA">
      <w:pPr>
        <w:pStyle w:val="Body"/>
      </w:pPr>
    </w:p>
    <w:p w14:paraId="75925D96" w14:textId="77777777" w:rsidR="00951D9C" w:rsidRDefault="004D1F05" w:rsidP="00737FBA">
      <w:pPr>
        <w:pStyle w:val="Body"/>
        <w:jc w:val="both"/>
      </w:pPr>
      <w:r>
        <w:rPr>
          <w:lang w:val="en-US"/>
        </w:rPr>
        <w:t xml:space="preserve">Documents and other information relevant to the contract may be disclosed when required by law under the </w:t>
      </w:r>
      <w:r>
        <w:rPr>
          <w:i/>
          <w:iCs/>
          <w:lang w:val="en-US"/>
        </w:rPr>
        <w:t>Freedom of Information Act 1992</w:t>
      </w:r>
      <w:r>
        <w:rPr>
          <w:lang w:val="en-US"/>
        </w:rPr>
        <w:t xml:space="preserve"> or under a Court order.</w:t>
      </w:r>
    </w:p>
    <w:p w14:paraId="0B1D426D" w14:textId="77777777" w:rsidR="00951D9C" w:rsidRDefault="00951D9C" w:rsidP="00737FBA">
      <w:pPr>
        <w:pStyle w:val="Body"/>
      </w:pPr>
    </w:p>
    <w:p w14:paraId="7C89F7AE" w14:textId="77777777" w:rsidR="00951D9C" w:rsidRDefault="004D1F05" w:rsidP="00737FBA">
      <w:pPr>
        <w:pStyle w:val="Body"/>
        <w:jc w:val="both"/>
      </w:pPr>
      <w:r>
        <w:rPr>
          <w:lang w:val="en-US"/>
        </w:rPr>
        <w:t>All Tenderers will be given particulars of the successful Tenderer and be advised that no Tender was accepted.</w:t>
      </w:r>
    </w:p>
    <w:p w14:paraId="53EFD53B" w14:textId="77777777" w:rsidR="00951D9C" w:rsidRDefault="00951D9C" w:rsidP="00737FBA">
      <w:pPr>
        <w:pStyle w:val="Body"/>
      </w:pPr>
    </w:p>
    <w:p w14:paraId="40AC305B" w14:textId="77777777" w:rsidR="005C111C" w:rsidRDefault="005C111C" w:rsidP="00737FBA">
      <w:pPr>
        <w:pStyle w:val="Body"/>
      </w:pPr>
    </w:p>
    <w:p w14:paraId="32D41E90" w14:textId="77777777" w:rsidR="00951D9C" w:rsidRDefault="004D1F05" w:rsidP="00E20526">
      <w:pPr>
        <w:pStyle w:val="Heading2"/>
        <w:numPr>
          <w:ilvl w:val="1"/>
          <w:numId w:val="89"/>
        </w:numPr>
        <w:spacing w:before="0"/>
      </w:pPr>
      <w:bookmarkStart w:id="16" w:name="_Toc191545468"/>
      <w:r>
        <w:rPr>
          <w:rFonts w:eastAsia="Arial Unicode MS" w:cs="Arial Unicode MS"/>
          <w:lang w:val="de-DE"/>
        </w:rPr>
        <w:t>Tender Validity Period</w:t>
      </w:r>
      <w:bookmarkEnd w:id="16"/>
    </w:p>
    <w:p w14:paraId="0EA543E5" w14:textId="77777777" w:rsidR="00951D9C" w:rsidRDefault="00951D9C" w:rsidP="00737FBA">
      <w:pPr>
        <w:pStyle w:val="Body"/>
        <w:jc w:val="both"/>
      </w:pPr>
    </w:p>
    <w:p w14:paraId="752A69E7" w14:textId="77777777" w:rsidR="00951D9C" w:rsidRDefault="004D1F05" w:rsidP="00737FBA">
      <w:pPr>
        <w:pStyle w:val="Body"/>
        <w:jc w:val="both"/>
      </w:pPr>
      <w:r>
        <w:rPr>
          <w:lang w:val="en-US"/>
        </w:rPr>
        <w:t>All Tenders will remain valid and open for acceptance for a minimum period of one hundred and twenty (120) calendar days from the Deadline or forty-five (45) calendar days from the Principal</w:t>
      </w:r>
      <w:r>
        <w:t>’</w:t>
      </w:r>
      <w:r>
        <w:rPr>
          <w:lang w:val="en-US"/>
        </w:rPr>
        <w:t>s resolution for determining the Tender, whichever is the later unless extended on mutual agreement between the Principal and the Tenderer in writing.</w:t>
      </w:r>
    </w:p>
    <w:p w14:paraId="772DA838" w14:textId="77777777" w:rsidR="00951D9C" w:rsidRDefault="00951D9C" w:rsidP="00737FBA">
      <w:pPr>
        <w:pStyle w:val="Body"/>
        <w:jc w:val="both"/>
      </w:pPr>
    </w:p>
    <w:p w14:paraId="75C4E29D" w14:textId="77777777" w:rsidR="005C111C" w:rsidRDefault="005C111C" w:rsidP="00737FBA">
      <w:pPr>
        <w:pStyle w:val="Body"/>
        <w:jc w:val="both"/>
      </w:pPr>
    </w:p>
    <w:p w14:paraId="2D9B5C5D" w14:textId="77777777" w:rsidR="00951D9C" w:rsidRDefault="004D1F05" w:rsidP="00E20526">
      <w:pPr>
        <w:pStyle w:val="Heading2"/>
        <w:numPr>
          <w:ilvl w:val="1"/>
          <w:numId w:val="89"/>
        </w:numPr>
        <w:spacing w:before="0"/>
      </w:pPr>
      <w:bookmarkStart w:id="17" w:name="_Toc191545469"/>
      <w:r>
        <w:rPr>
          <w:rFonts w:eastAsia="Arial Unicode MS" w:cs="Arial Unicode MS"/>
          <w:lang w:val="en-US"/>
        </w:rPr>
        <w:t>Precedence of documents</w:t>
      </w:r>
      <w:bookmarkEnd w:id="17"/>
    </w:p>
    <w:p w14:paraId="3C33248B" w14:textId="77777777" w:rsidR="00951D9C" w:rsidRDefault="00951D9C" w:rsidP="00737FBA">
      <w:pPr>
        <w:pStyle w:val="Body"/>
        <w:jc w:val="both"/>
      </w:pPr>
    </w:p>
    <w:p w14:paraId="110DAA49" w14:textId="77777777" w:rsidR="00951D9C" w:rsidRDefault="004D1F05" w:rsidP="00737FBA">
      <w:pPr>
        <w:pStyle w:val="Body"/>
        <w:jc w:val="both"/>
      </w:pPr>
      <w:r>
        <w:rPr>
          <w:lang w:val="en-US"/>
        </w:rPr>
        <w:t>In the event of there being any conflict or inconsistency between the Terms and Conditions herein and those in the General Conditions of Contract, the Terms and Conditions appearing in this Request will have precedence.</w:t>
      </w:r>
    </w:p>
    <w:p w14:paraId="544A786D" w14:textId="77777777" w:rsidR="00951D9C" w:rsidRDefault="00951D9C" w:rsidP="00737FBA">
      <w:pPr>
        <w:pStyle w:val="Body"/>
        <w:jc w:val="both"/>
      </w:pPr>
    </w:p>
    <w:p w14:paraId="4CFB4164" w14:textId="77777777" w:rsidR="005C111C" w:rsidRDefault="005C111C" w:rsidP="00737FBA">
      <w:pPr>
        <w:pStyle w:val="Body"/>
        <w:jc w:val="both"/>
      </w:pPr>
    </w:p>
    <w:p w14:paraId="47FAD97F" w14:textId="77777777" w:rsidR="00951D9C" w:rsidRDefault="004D1F05" w:rsidP="00E20526">
      <w:pPr>
        <w:pStyle w:val="Heading2"/>
        <w:numPr>
          <w:ilvl w:val="1"/>
          <w:numId w:val="89"/>
        </w:numPr>
        <w:spacing w:before="0"/>
      </w:pPr>
      <w:bookmarkStart w:id="18" w:name="_Toc191545470"/>
      <w:r>
        <w:rPr>
          <w:rFonts w:eastAsia="Arial Unicode MS" w:cs="Arial Unicode MS"/>
          <w:lang w:val="de-DE"/>
        </w:rPr>
        <w:lastRenderedPageBreak/>
        <w:t>Alternative Tenders</w:t>
      </w:r>
      <w:bookmarkEnd w:id="18"/>
    </w:p>
    <w:p w14:paraId="7D76A630" w14:textId="77777777" w:rsidR="00951D9C" w:rsidRDefault="00951D9C" w:rsidP="00737FBA">
      <w:pPr>
        <w:pStyle w:val="Body"/>
      </w:pPr>
    </w:p>
    <w:p w14:paraId="4BD28376" w14:textId="77777777" w:rsidR="00951D9C" w:rsidRDefault="004D1F05" w:rsidP="00737FBA">
      <w:pPr>
        <w:pStyle w:val="Body"/>
        <w:jc w:val="both"/>
      </w:pPr>
      <w:r>
        <w:rPr>
          <w:lang w:val="en-US"/>
        </w:rPr>
        <w:t>All Alternative Tenders must be accompanied by a conforming Tender.</w:t>
      </w:r>
    </w:p>
    <w:p w14:paraId="660A21CD" w14:textId="77777777" w:rsidR="00951D9C" w:rsidRDefault="00951D9C" w:rsidP="00737FBA">
      <w:pPr>
        <w:pStyle w:val="Body"/>
        <w:jc w:val="both"/>
      </w:pPr>
    </w:p>
    <w:p w14:paraId="2DBFB0CE" w14:textId="77777777" w:rsidR="00951D9C" w:rsidRDefault="004D1F05" w:rsidP="00737FBA">
      <w:pPr>
        <w:pStyle w:val="Body"/>
        <w:jc w:val="both"/>
      </w:pPr>
      <w:r>
        <w:rPr>
          <w:lang w:val="en-US"/>
        </w:rPr>
        <w:t xml:space="preserve">Tenders submitted as Alternative Tenders or made subject to conditions other than the General and Special Conditions of Contract must in all cases be clearly marked </w:t>
      </w:r>
      <w:r>
        <w:t>“</w:t>
      </w:r>
      <w:r>
        <w:rPr>
          <w:b/>
          <w:bCs/>
          <w:lang w:val="de-DE"/>
        </w:rPr>
        <w:t>Alternative Tender</w:t>
      </w:r>
      <w:r>
        <w:t>”.</w:t>
      </w:r>
    </w:p>
    <w:p w14:paraId="2DEEA7ED" w14:textId="77777777" w:rsidR="00951D9C" w:rsidRDefault="00951D9C" w:rsidP="00737FBA">
      <w:pPr>
        <w:pStyle w:val="Body"/>
        <w:jc w:val="both"/>
      </w:pPr>
    </w:p>
    <w:p w14:paraId="37AD07D0" w14:textId="77777777" w:rsidR="00951D9C" w:rsidRDefault="004D1F05" w:rsidP="00737FBA">
      <w:pPr>
        <w:pStyle w:val="Body"/>
        <w:jc w:val="both"/>
      </w:pPr>
      <w:r>
        <w:rPr>
          <w:lang w:val="en-US"/>
        </w:rPr>
        <w:t>The Principal may in its absolute discretion reject any Alternative Tender.</w:t>
      </w:r>
    </w:p>
    <w:p w14:paraId="041192CE" w14:textId="77777777" w:rsidR="00951D9C" w:rsidRDefault="00951D9C" w:rsidP="00737FBA">
      <w:pPr>
        <w:pStyle w:val="Body"/>
        <w:jc w:val="both"/>
      </w:pPr>
    </w:p>
    <w:p w14:paraId="31398CF4" w14:textId="77777777" w:rsidR="00951D9C" w:rsidRDefault="004D1F05" w:rsidP="00737FBA">
      <w:pPr>
        <w:pStyle w:val="Body"/>
        <w:jc w:val="both"/>
      </w:pPr>
      <w:r>
        <w:rPr>
          <w:lang w:val="en-US"/>
        </w:rPr>
        <w:t xml:space="preserve">Any printed </w:t>
      </w:r>
      <w:r>
        <w:t>“</w:t>
      </w:r>
      <w:r>
        <w:rPr>
          <w:lang w:val="en-US"/>
        </w:rPr>
        <w:t>General Conditions of Contract</w:t>
      </w:r>
      <w:r>
        <w:t xml:space="preserve">” </w:t>
      </w:r>
      <w:r>
        <w:rPr>
          <w:lang w:val="en-US"/>
        </w:rPr>
        <w:t>contained within a Tender will not be binding on the Principal in the event of a Contract being awarded unless the Tender is marked as an Alternative Tender.</w:t>
      </w:r>
    </w:p>
    <w:p w14:paraId="07E13540" w14:textId="77777777" w:rsidR="00951D9C" w:rsidRDefault="00951D9C" w:rsidP="00737FBA">
      <w:pPr>
        <w:pStyle w:val="Body"/>
      </w:pPr>
    </w:p>
    <w:p w14:paraId="75DBB3CA" w14:textId="77777777" w:rsidR="005C111C" w:rsidRDefault="005C111C" w:rsidP="00737FBA">
      <w:pPr>
        <w:pStyle w:val="Body"/>
      </w:pPr>
    </w:p>
    <w:p w14:paraId="65C48C19" w14:textId="77777777" w:rsidR="00951D9C" w:rsidRDefault="004D1F05" w:rsidP="00E20526">
      <w:pPr>
        <w:pStyle w:val="Heading2"/>
        <w:numPr>
          <w:ilvl w:val="1"/>
          <w:numId w:val="89"/>
        </w:numPr>
        <w:spacing w:before="0"/>
      </w:pPr>
      <w:bookmarkStart w:id="19" w:name="_Toc191545471"/>
      <w:r>
        <w:rPr>
          <w:rFonts w:eastAsia="Arial Unicode MS" w:cs="Arial Unicode MS"/>
          <w:lang w:val="en-US"/>
        </w:rPr>
        <w:t>Tenderers to Inform Themselves</w:t>
      </w:r>
      <w:bookmarkEnd w:id="19"/>
    </w:p>
    <w:p w14:paraId="403F8F99" w14:textId="77777777" w:rsidR="00951D9C" w:rsidRDefault="00951D9C" w:rsidP="00737FBA">
      <w:pPr>
        <w:pStyle w:val="Body"/>
      </w:pPr>
    </w:p>
    <w:p w14:paraId="6174A55D" w14:textId="77777777" w:rsidR="00951D9C" w:rsidRDefault="004D1F05" w:rsidP="00737FBA">
      <w:pPr>
        <w:pStyle w:val="Body"/>
      </w:pPr>
      <w:r>
        <w:rPr>
          <w:lang w:val="en-US"/>
        </w:rPr>
        <w:t>Tenderers will be deemed to have:</w:t>
      </w:r>
    </w:p>
    <w:p w14:paraId="52F8D73F" w14:textId="77777777" w:rsidR="00951D9C" w:rsidRDefault="00951D9C" w:rsidP="00737FBA">
      <w:pPr>
        <w:pStyle w:val="Body"/>
      </w:pPr>
    </w:p>
    <w:p w14:paraId="2F666C65" w14:textId="77777777" w:rsidR="00951D9C" w:rsidRDefault="004D1F05" w:rsidP="00737FBA">
      <w:pPr>
        <w:pStyle w:val="ListParagraph"/>
        <w:numPr>
          <w:ilvl w:val="0"/>
          <w:numId w:val="23"/>
        </w:numPr>
        <w:jc w:val="both"/>
      </w:pPr>
      <w:r>
        <w:t>examined the Request and any other information available in writing to Tenderers for the purpose of tendering;</w:t>
      </w:r>
    </w:p>
    <w:p w14:paraId="075936BC" w14:textId="77777777" w:rsidR="00951D9C" w:rsidRDefault="004D1F05" w:rsidP="00737FBA">
      <w:pPr>
        <w:pStyle w:val="Body"/>
        <w:numPr>
          <w:ilvl w:val="0"/>
          <w:numId w:val="23"/>
        </w:numPr>
        <w:jc w:val="both"/>
        <w:rPr>
          <w:lang w:val="en-US"/>
        </w:rPr>
      </w:pPr>
      <w:r>
        <w:rPr>
          <w:lang w:val="en-US"/>
        </w:rPr>
        <w:t>examined all further information relevant to the risks, contingencies, and other circumstances having an effect on their Tender which is obtainable by the making of reasonable enquires;</w:t>
      </w:r>
    </w:p>
    <w:p w14:paraId="04958E30" w14:textId="77777777" w:rsidR="00951D9C" w:rsidRDefault="004D1F05" w:rsidP="00737FBA">
      <w:pPr>
        <w:pStyle w:val="Body"/>
        <w:numPr>
          <w:ilvl w:val="0"/>
          <w:numId w:val="23"/>
        </w:numPr>
        <w:jc w:val="both"/>
        <w:rPr>
          <w:lang w:val="en-US"/>
        </w:rPr>
      </w:pPr>
      <w:r>
        <w:rPr>
          <w:lang w:val="en-US"/>
        </w:rPr>
        <w:t>satisfied themselves as to the correctness and sufficiency of their Tenders including tendered prices which will be deemed to cover the cost of complying with all the Conditions of Tendering and of all matters and things necessary for the due and proper performance and completion of the work described therein;</w:t>
      </w:r>
    </w:p>
    <w:p w14:paraId="787C6A47" w14:textId="77777777" w:rsidR="00951D9C" w:rsidRDefault="004D1F05" w:rsidP="00737FBA">
      <w:pPr>
        <w:pStyle w:val="Body"/>
        <w:numPr>
          <w:ilvl w:val="0"/>
          <w:numId w:val="23"/>
        </w:numPr>
        <w:jc w:val="both"/>
        <w:rPr>
          <w:lang w:val="en-US"/>
        </w:rPr>
      </w:pPr>
      <w:r>
        <w:rPr>
          <w:lang w:val="en-US"/>
        </w:rPr>
        <w:t>acknowledged that the Principal may enter into negotiations with a chosen Tenderer and that negotiations are to be carried out in good faith;</w:t>
      </w:r>
    </w:p>
    <w:p w14:paraId="58061164" w14:textId="77777777" w:rsidR="00951D9C" w:rsidRDefault="004D1F05" w:rsidP="00737FBA">
      <w:pPr>
        <w:pStyle w:val="Body"/>
        <w:numPr>
          <w:ilvl w:val="0"/>
          <w:numId w:val="23"/>
        </w:numPr>
        <w:jc w:val="both"/>
        <w:rPr>
          <w:lang w:val="en-US"/>
        </w:rPr>
      </w:pPr>
      <w:r>
        <w:rPr>
          <w:lang w:val="en-US"/>
        </w:rPr>
        <w:t>satisfied themselves they have a full set of the Request documents and all relevant attachments; and</w:t>
      </w:r>
    </w:p>
    <w:p w14:paraId="7BD5FCDF" w14:textId="77777777" w:rsidR="00951D9C" w:rsidRDefault="004D1F05" w:rsidP="00737FBA">
      <w:pPr>
        <w:pStyle w:val="Body"/>
        <w:numPr>
          <w:ilvl w:val="0"/>
          <w:numId w:val="23"/>
        </w:numPr>
        <w:jc w:val="both"/>
        <w:rPr>
          <w:lang w:val="en-US"/>
        </w:rPr>
      </w:pPr>
      <w:r>
        <w:rPr>
          <w:lang w:val="en-US"/>
        </w:rPr>
        <w:t xml:space="preserve">undertaken a site inspection to familiarise themselves with the project requirements and the site. </w:t>
      </w:r>
    </w:p>
    <w:p w14:paraId="5B52E528" w14:textId="77777777" w:rsidR="00951D9C" w:rsidRDefault="004D1F05" w:rsidP="00737FBA">
      <w:pPr>
        <w:pStyle w:val="Body"/>
        <w:numPr>
          <w:ilvl w:val="0"/>
          <w:numId w:val="23"/>
        </w:numPr>
        <w:jc w:val="both"/>
      </w:pPr>
      <w:r>
        <w:t>Inspect</w:t>
      </w:r>
      <w:r>
        <w:rPr>
          <w:lang w:val="en-US"/>
        </w:rPr>
        <w:t>ed the recycled jarrah timber at the Shire</w:t>
      </w:r>
      <w:r>
        <w:t>’</w:t>
      </w:r>
      <w:r>
        <w:rPr>
          <w:lang w:val="de-DE"/>
        </w:rPr>
        <w:t>s Hesse Street Depot</w:t>
      </w:r>
    </w:p>
    <w:p w14:paraId="162E09F9" w14:textId="77777777" w:rsidR="00951D9C" w:rsidRDefault="00951D9C" w:rsidP="00737FBA">
      <w:pPr>
        <w:pStyle w:val="Body"/>
        <w:jc w:val="both"/>
      </w:pPr>
    </w:p>
    <w:p w14:paraId="0BEDFD1E" w14:textId="77777777" w:rsidR="005C111C" w:rsidRDefault="005C111C" w:rsidP="00737FBA">
      <w:pPr>
        <w:pStyle w:val="Body"/>
        <w:jc w:val="both"/>
      </w:pPr>
    </w:p>
    <w:p w14:paraId="7F415225" w14:textId="7CF3D45A" w:rsidR="00951D9C" w:rsidRDefault="004D1F05" w:rsidP="00E20526">
      <w:pPr>
        <w:pStyle w:val="Heading2"/>
        <w:numPr>
          <w:ilvl w:val="1"/>
          <w:numId w:val="89"/>
        </w:numPr>
        <w:spacing w:before="0"/>
        <w:jc w:val="both"/>
      </w:pPr>
      <w:bookmarkStart w:id="20" w:name="_Toc191545472"/>
      <w:r>
        <w:rPr>
          <w:lang w:val="de-DE"/>
        </w:rPr>
        <w:t>Alterations</w:t>
      </w:r>
      <w:bookmarkEnd w:id="20"/>
    </w:p>
    <w:p w14:paraId="07F95A98" w14:textId="77777777" w:rsidR="00951D9C" w:rsidRDefault="00951D9C" w:rsidP="00737FBA">
      <w:pPr>
        <w:pStyle w:val="Body"/>
        <w:jc w:val="both"/>
      </w:pPr>
    </w:p>
    <w:p w14:paraId="04152428" w14:textId="77777777" w:rsidR="00951D9C" w:rsidRDefault="004D1F05" w:rsidP="00737FBA">
      <w:pPr>
        <w:pStyle w:val="Body"/>
        <w:jc w:val="both"/>
      </w:pPr>
      <w:r>
        <w:rPr>
          <w:lang w:val="en-US"/>
        </w:rPr>
        <w:t>The Tenderer must not alter or add to the Request documents unless required by these General Conditions of Tendering.</w:t>
      </w:r>
    </w:p>
    <w:p w14:paraId="3A18C914" w14:textId="77777777" w:rsidR="00951D9C" w:rsidRDefault="00951D9C" w:rsidP="00737FBA">
      <w:pPr>
        <w:pStyle w:val="Body"/>
        <w:jc w:val="both"/>
      </w:pPr>
    </w:p>
    <w:p w14:paraId="63E6E718" w14:textId="77777777" w:rsidR="00951D9C" w:rsidRDefault="004D1F05" w:rsidP="00737FBA">
      <w:pPr>
        <w:pStyle w:val="Body"/>
        <w:jc w:val="both"/>
      </w:pPr>
      <w:r>
        <w:rPr>
          <w:lang w:val="en-US"/>
        </w:rPr>
        <w:t>The Principal will issue an addendum to all registered Tenderers where matters of significance make it necessary to amend the issued Request documents before the Deadline.</w:t>
      </w:r>
    </w:p>
    <w:p w14:paraId="2C3C73F6" w14:textId="77777777" w:rsidR="00951D9C" w:rsidRDefault="00951D9C" w:rsidP="00737FBA">
      <w:pPr>
        <w:pStyle w:val="Body"/>
        <w:jc w:val="both"/>
      </w:pPr>
    </w:p>
    <w:p w14:paraId="4EA15D6B" w14:textId="77777777" w:rsidR="005C111C" w:rsidRDefault="005C111C" w:rsidP="00737FBA">
      <w:pPr>
        <w:pStyle w:val="Body"/>
        <w:jc w:val="both"/>
      </w:pPr>
    </w:p>
    <w:p w14:paraId="263981F4" w14:textId="77777777" w:rsidR="00951D9C" w:rsidRDefault="004D1F05" w:rsidP="00E20526">
      <w:pPr>
        <w:pStyle w:val="Heading2"/>
        <w:numPr>
          <w:ilvl w:val="1"/>
          <w:numId w:val="89"/>
        </w:numPr>
        <w:spacing w:before="0"/>
      </w:pPr>
      <w:bookmarkStart w:id="21" w:name="_Toc191545473"/>
      <w:r>
        <w:rPr>
          <w:rFonts w:eastAsia="Arial Unicode MS" w:cs="Arial Unicode MS"/>
          <w:lang w:val="en-US"/>
        </w:rPr>
        <w:t>Risk Assessment</w:t>
      </w:r>
      <w:bookmarkEnd w:id="21"/>
      <w:r>
        <w:rPr>
          <w:rFonts w:eastAsia="Arial Unicode MS" w:cs="Arial Unicode MS"/>
          <w:lang w:val="en-US"/>
        </w:rPr>
        <w:t xml:space="preserve"> </w:t>
      </w:r>
    </w:p>
    <w:p w14:paraId="073B4277" w14:textId="77777777" w:rsidR="00951D9C" w:rsidRDefault="00951D9C" w:rsidP="00737FBA">
      <w:pPr>
        <w:pStyle w:val="Body"/>
      </w:pPr>
    </w:p>
    <w:p w14:paraId="07717406" w14:textId="77777777" w:rsidR="00951D9C" w:rsidRDefault="004D1F05" w:rsidP="00737FBA">
      <w:pPr>
        <w:pStyle w:val="Body"/>
        <w:jc w:val="both"/>
      </w:pPr>
      <w:r>
        <w:rPr>
          <w:lang w:val="en-US"/>
        </w:rPr>
        <w:t>The Principal may have access to and give consideration to:</w:t>
      </w:r>
    </w:p>
    <w:p w14:paraId="267CC4C7" w14:textId="77777777" w:rsidR="00951D9C" w:rsidRDefault="00951D9C" w:rsidP="00737FBA">
      <w:pPr>
        <w:pStyle w:val="Body"/>
        <w:ind w:left="720"/>
        <w:jc w:val="both"/>
      </w:pPr>
    </w:p>
    <w:p w14:paraId="1B95BB6B" w14:textId="77777777" w:rsidR="00951D9C" w:rsidRDefault="004D1F05" w:rsidP="00737FBA">
      <w:pPr>
        <w:pStyle w:val="ListParagraph"/>
        <w:numPr>
          <w:ilvl w:val="0"/>
          <w:numId w:val="25"/>
        </w:numPr>
        <w:jc w:val="both"/>
      </w:pPr>
      <w:r>
        <w:t xml:space="preserve">any risk assessment undertaken by any credit rating agency; </w:t>
      </w:r>
    </w:p>
    <w:p w14:paraId="5A43C964" w14:textId="77777777" w:rsidR="00951D9C" w:rsidRDefault="004D1F05" w:rsidP="00737FBA">
      <w:pPr>
        <w:pStyle w:val="Body"/>
        <w:numPr>
          <w:ilvl w:val="0"/>
          <w:numId w:val="25"/>
        </w:numPr>
        <w:jc w:val="both"/>
        <w:rPr>
          <w:lang w:val="en-US"/>
        </w:rPr>
      </w:pPr>
      <w:r>
        <w:rPr>
          <w:lang w:val="en-US"/>
        </w:rPr>
        <w:t>any financial analytical assessment undertaken by any agency; and</w:t>
      </w:r>
    </w:p>
    <w:p w14:paraId="7591F324" w14:textId="77777777" w:rsidR="00951D9C" w:rsidRDefault="004D1F05" w:rsidP="00737FBA">
      <w:pPr>
        <w:pStyle w:val="Body"/>
        <w:numPr>
          <w:ilvl w:val="0"/>
          <w:numId w:val="25"/>
        </w:numPr>
        <w:jc w:val="both"/>
        <w:rPr>
          <w:lang w:val="en-US"/>
        </w:rPr>
      </w:pPr>
      <w:r>
        <w:rPr>
          <w:lang w:val="en-US"/>
        </w:rPr>
        <w:t>any information produced by the Bank, financial institution, or accountant of a Tenderer;</w:t>
      </w:r>
    </w:p>
    <w:p w14:paraId="7B29A8E8" w14:textId="77777777" w:rsidR="00951D9C" w:rsidRDefault="00951D9C" w:rsidP="00737FBA">
      <w:pPr>
        <w:pStyle w:val="Body"/>
        <w:jc w:val="both"/>
      </w:pPr>
    </w:p>
    <w:p w14:paraId="0841BDCD" w14:textId="77777777" w:rsidR="00951D9C" w:rsidRDefault="004D1F05" w:rsidP="00737FBA">
      <w:pPr>
        <w:pStyle w:val="Body"/>
        <w:jc w:val="both"/>
      </w:pPr>
      <w:r>
        <w:rPr>
          <w:lang w:val="en-US"/>
        </w:rPr>
        <w:lastRenderedPageBreak/>
        <w:t>so as to assess that Tender and may consider such materials as tools in the Tender assessment process.</w:t>
      </w:r>
    </w:p>
    <w:p w14:paraId="5D1B1C24" w14:textId="77777777" w:rsidR="00951D9C" w:rsidRDefault="00951D9C" w:rsidP="00737FBA">
      <w:pPr>
        <w:pStyle w:val="Body"/>
        <w:jc w:val="both"/>
      </w:pPr>
    </w:p>
    <w:p w14:paraId="74137388" w14:textId="77777777" w:rsidR="00951D9C" w:rsidRDefault="004D1F05" w:rsidP="00737FBA">
      <w:pPr>
        <w:pStyle w:val="Body"/>
        <w:jc w:val="both"/>
      </w:pPr>
      <w:r>
        <w:rPr>
          <w:lang w:val="en-US"/>
        </w:rPr>
        <w:t>Tenderers may be required to undertake or provide to the Principal (or its nominated agent) upon request all such information as the Principal reasonably requires to satisfy itself that Tenderers are financially viable and have the financial capability to provide the Services for which they are submitting and meet their obligations under any proposed Contract. The Principal reserves the right to engage (at its own cost) an independent financial assessor as a nominated agent to conduct financial assessments under conditions of strict confidentiality. For this assessment to be completed, a representative from the nominated agent may contact Tenderers concerning the financial information that they are required to provide.</w:t>
      </w:r>
    </w:p>
    <w:p w14:paraId="29441C2C" w14:textId="77777777" w:rsidR="00951D9C" w:rsidRDefault="00951D9C" w:rsidP="00737FBA">
      <w:pPr>
        <w:pStyle w:val="Body"/>
        <w:jc w:val="both"/>
      </w:pPr>
    </w:p>
    <w:p w14:paraId="34F98FE3" w14:textId="77777777" w:rsidR="00951D9C" w:rsidRDefault="004D1F05" w:rsidP="00737FBA">
      <w:pPr>
        <w:pStyle w:val="Body"/>
        <w:jc w:val="both"/>
      </w:pPr>
      <w:r>
        <w:rPr>
          <w:lang w:val="en-US"/>
        </w:rPr>
        <w:t>The financial assessment is specifically for use by the Principal for the purpose of assessing Tenderers and will be treated as strictly confidential.</w:t>
      </w:r>
    </w:p>
    <w:p w14:paraId="6511D160" w14:textId="77777777" w:rsidR="00951D9C" w:rsidRDefault="00951D9C" w:rsidP="00737FBA">
      <w:pPr>
        <w:pStyle w:val="Body"/>
        <w:jc w:val="both"/>
      </w:pPr>
    </w:p>
    <w:p w14:paraId="36F82E98" w14:textId="77777777" w:rsidR="005C111C" w:rsidRDefault="005C111C" w:rsidP="00737FBA">
      <w:pPr>
        <w:pStyle w:val="Body"/>
        <w:jc w:val="both"/>
      </w:pPr>
    </w:p>
    <w:p w14:paraId="779A4EE0" w14:textId="3683F77B" w:rsidR="00951D9C" w:rsidRDefault="004D1F05" w:rsidP="00E20526">
      <w:pPr>
        <w:pStyle w:val="Heading2"/>
        <w:numPr>
          <w:ilvl w:val="1"/>
          <w:numId w:val="89"/>
        </w:numPr>
        <w:spacing w:before="0"/>
        <w:jc w:val="both"/>
      </w:pPr>
      <w:bookmarkStart w:id="22" w:name="_Toc191545474"/>
      <w:r>
        <w:rPr>
          <w:lang w:val="en-US"/>
        </w:rPr>
        <w:t>Evaluation Process</w:t>
      </w:r>
      <w:bookmarkEnd w:id="22"/>
    </w:p>
    <w:p w14:paraId="75D0E301" w14:textId="77777777" w:rsidR="00951D9C" w:rsidRDefault="00951D9C" w:rsidP="00737FBA">
      <w:pPr>
        <w:pStyle w:val="Body"/>
      </w:pPr>
    </w:p>
    <w:p w14:paraId="69A19279" w14:textId="77777777" w:rsidR="00951D9C" w:rsidRDefault="004D1F05" w:rsidP="00737FBA">
      <w:pPr>
        <w:pStyle w:val="Body"/>
      </w:pPr>
      <w:r>
        <w:rPr>
          <w:lang w:val="en-US"/>
        </w:rPr>
        <w:t>Tenders will be evaluated using information provided in the Tender.</w:t>
      </w:r>
    </w:p>
    <w:p w14:paraId="767D288F" w14:textId="77777777" w:rsidR="00951D9C" w:rsidRDefault="00951D9C" w:rsidP="00737FBA">
      <w:pPr>
        <w:pStyle w:val="Body"/>
      </w:pPr>
    </w:p>
    <w:p w14:paraId="3A89F8C6" w14:textId="77777777" w:rsidR="00951D9C" w:rsidRDefault="004D1F05" w:rsidP="00737FBA">
      <w:pPr>
        <w:pStyle w:val="Body"/>
      </w:pPr>
      <w:r>
        <w:rPr>
          <w:lang w:val="en-US"/>
        </w:rPr>
        <w:t>The following evaluation methodology will be used in respect of this Request:</w:t>
      </w:r>
    </w:p>
    <w:p w14:paraId="5A19A376" w14:textId="77777777" w:rsidR="00951D9C" w:rsidRDefault="00951D9C" w:rsidP="00737FBA">
      <w:pPr>
        <w:pStyle w:val="Body"/>
      </w:pPr>
    </w:p>
    <w:p w14:paraId="24A0D669" w14:textId="44293DAA" w:rsidR="00951D9C" w:rsidRDefault="004D1F05" w:rsidP="00737FBA">
      <w:pPr>
        <w:pStyle w:val="ListParagraph"/>
        <w:numPr>
          <w:ilvl w:val="0"/>
          <w:numId w:val="27"/>
        </w:numPr>
      </w:pPr>
      <w:r>
        <w:t>Tenders are checked for completeness and compliance. Tenders that do not contain all information requested (</w:t>
      </w:r>
      <w:r w:rsidR="001B0D14">
        <w:t>e.g.</w:t>
      </w:r>
      <w:r>
        <w:t xml:space="preserve"> completed Offer form and Attachments) may be excluded from evaluation.</w:t>
      </w:r>
    </w:p>
    <w:p w14:paraId="494E4D3D" w14:textId="7D2F7CD1" w:rsidR="00951D9C" w:rsidRDefault="004D1F05" w:rsidP="00737FBA">
      <w:pPr>
        <w:pStyle w:val="Body"/>
        <w:numPr>
          <w:ilvl w:val="0"/>
          <w:numId w:val="27"/>
        </w:numPr>
        <w:rPr>
          <w:lang w:val="en-US"/>
        </w:rPr>
      </w:pPr>
      <w:r>
        <w:rPr>
          <w:lang w:val="en-US"/>
        </w:rPr>
        <w:t>Tenders are assessed against the Selection Criteria. Contract costs are evaluated (</w:t>
      </w:r>
      <w:r w:rsidR="001B0D14">
        <w:rPr>
          <w:lang w:val="en-US"/>
        </w:rPr>
        <w:t>e.g.</w:t>
      </w:r>
      <w:r>
        <w:rPr>
          <w:lang w:val="en-US"/>
        </w:rPr>
        <w:t xml:space="preserve"> tendered prices) and other relevant whole of life costs are considered.</w:t>
      </w:r>
    </w:p>
    <w:p w14:paraId="5BF607DB" w14:textId="21D46ADE" w:rsidR="00951D9C" w:rsidRDefault="004D1F05" w:rsidP="00737FBA">
      <w:pPr>
        <w:pStyle w:val="Body"/>
        <w:numPr>
          <w:ilvl w:val="0"/>
          <w:numId w:val="27"/>
        </w:numPr>
        <w:rPr>
          <w:lang w:val="en-US"/>
        </w:rPr>
      </w:pPr>
      <w:r>
        <w:rPr>
          <w:lang w:val="en-US"/>
        </w:rPr>
        <w:t>The most suitable Tenderers may be short listed and may also be required to clarify their Tender, make a presentation, demonstrate the product/solution offered and/or open premises for inspection. Referees may also be contacted prior to the selection of the successful Tenderer.</w:t>
      </w:r>
    </w:p>
    <w:p w14:paraId="08984F94" w14:textId="77777777" w:rsidR="00951D9C" w:rsidRDefault="00951D9C" w:rsidP="00737FBA">
      <w:pPr>
        <w:pStyle w:val="Body"/>
      </w:pPr>
    </w:p>
    <w:p w14:paraId="56318D46" w14:textId="77777777" w:rsidR="00951D9C" w:rsidRDefault="004D1F05" w:rsidP="00737FBA">
      <w:pPr>
        <w:pStyle w:val="Body"/>
      </w:pPr>
      <w:r>
        <w:rPr>
          <w:lang w:val="en-US"/>
        </w:rPr>
        <w:t>A Contract may then be awarded to the Tenderer whose Tender is considered the most advantageous Tender to the Principal.</w:t>
      </w:r>
    </w:p>
    <w:p w14:paraId="46058C39" w14:textId="77777777" w:rsidR="00951D9C" w:rsidRDefault="00951D9C" w:rsidP="00737FBA">
      <w:pPr>
        <w:pStyle w:val="Body"/>
      </w:pPr>
    </w:p>
    <w:p w14:paraId="67753959" w14:textId="77777777" w:rsidR="005C111C" w:rsidRDefault="005C111C" w:rsidP="00737FBA">
      <w:pPr>
        <w:pStyle w:val="Body"/>
      </w:pPr>
    </w:p>
    <w:p w14:paraId="5DE13FB8" w14:textId="3E9A97A7" w:rsidR="00951D9C" w:rsidRDefault="004D1F05" w:rsidP="00E20526">
      <w:pPr>
        <w:pStyle w:val="Heading2"/>
        <w:numPr>
          <w:ilvl w:val="1"/>
          <w:numId w:val="89"/>
        </w:numPr>
        <w:spacing w:before="0"/>
        <w:jc w:val="both"/>
      </w:pPr>
      <w:bookmarkStart w:id="23" w:name="_Toc191545475"/>
      <w:r>
        <w:rPr>
          <w:lang w:val="fr-FR"/>
        </w:rPr>
        <w:t>Selection Criteria</w:t>
      </w:r>
      <w:bookmarkEnd w:id="23"/>
    </w:p>
    <w:p w14:paraId="25566DF5" w14:textId="77777777" w:rsidR="00951D9C" w:rsidRDefault="00951D9C" w:rsidP="00737FBA">
      <w:pPr>
        <w:pStyle w:val="Body"/>
      </w:pPr>
    </w:p>
    <w:p w14:paraId="7FC509FF" w14:textId="77777777" w:rsidR="00951D9C" w:rsidRDefault="004D1F05" w:rsidP="00737FBA">
      <w:pPr>
        <w:pStyle w:val="Body"/>
        <w:jc w:val="both"/>
      </w:pPr>
      <w:r>
        <w:rPr>
          <w:lang w:val="en-US"/>
        </w:rPr>
        <w:t>The Contract may be awarded to a sole Tenderer who best demonstrates the ability to provide quality products and or services at a competitive price. The tendered prices will be assessed together with the qualitative and compliance criteria to determine the most advantageous outcome to the Principal.</w:t>
      </w:r>
    </w:p>
    <w:p w14:paraId="451D6C1B" w14:textId="77777777" w:rsidR="00951D9C" w:rsidRDefault="00951D9C" w:rsidP="00737FBA">
      <w:pPr>
        <w:pStyle w:val="Body"/>
        <w:jc w:val="both"/>
      </w:pPr>
    </w:p>
    <w:p w14:paraId="14C91403" w14:textId="77777777" w:rsidR="00951D9C" w:rsidRDefault="004D1F05" w:rsidP="00737FBA">
      <w:pPr>
        <w:pStyle w:val="Body"/>
        <w:jc w:val="both"/>
      </w:pPr>
      <w:r>
        <w:rPr>
          <w:lang w:val="en-US"/>
        </w:rPr>
        <w:t>The Principal has adopted the best value for money approach to this Request. This means that, although price is considered, the Tender containing the lowest price will not necessarily be accepted, nor will the Tender ranked the highest on the Qualitative Criteria.</w:t>
      </w:r>
    </w:p>
    <w:p w14:paraId="01118685" w14:textId="77777777" w:rsidR="00951D9C" w:rsidRDefault="00951D9C" w:rsidP="00737FBA">
      <w:pPr>
        <w:pStyle w:val="Body"/>
        <w:jc w:val="both"/>
      </w:pPr>
    </w:p>
    <w:p w14:paraId="18623E1D" w14:textId="77777777" w:rsidR="00951D9C" w:rsidRDefault="004D1F05" w:rsidP="00737FBA">
      <w:pPr>
        <w:pStyle w:val="Body"/>
        <w:jc w:val="both"/>
      </w:pPr>
      <w:r>
        <w:rPr>
          <w:lang w:val="en-US"/>
        </w:rPr>
        <w:t>A scoring system will be usual as part of the assessment of the Qualitative Criteria. Unless otherwise stated, a Tender which provides all the information requested will be assessed as satisfactory.</w:t>
      </w:r>
    </w:p>
    <w:p w14:paraId="0BF58EF2" w14:textId="77777777" w:rsidR="00951D9C" w:rsidRDefault="00951D9C" w:rsidP="00737FBA">
      <w:pPr>
        <w:pStyle w:val="Body"/>
        <w:jc w:val="both"/>
      </w:pPr>
    </w:p>
    <w:p w14:paraId="66797F90" w14:textId="77777777" w:rsidR="00951D9C" w:rsidRDefault="004D1F05" w:rsidP="00737FBA">
      <w:pPr>
        <w:pStyle w:val="Body"/>
        <w:jc w:val="both"/>
        <w:rPr>
          <w:lang w:val="en-US"/>
        </w:rPr>
      </w:pPr>
      <w:r>
        <w:rPr>
          <w:lang w:val="en-US"/>
        </w:rPr>
        <w:t>The extent to which a Tender demonstrates greater satisfaction of each of these criteria will result in a greater score. The aggregate score of each Tender will be used as one of the factors in the final assessment of the Qualitative Criteria and in the overall assessment of value for money.</w:t>
      </w:r>
    </w:p>
    <w:p w14:paraId="3BF22F9A" w14:textId="77777777" w:rsidR="005C111C" w:rsidRDefault="005C111C" w:rsidP="00737FBA">
      <w:pPr>
        <w:pStyle w:val="Body"/>
        <w:jc w:val="both"/>
      </w:pPr>
    </w:p>
    <w:p w14:paraId="6EC975F7" w14:textId="77777777" w:rsidR="005C111C" w:rsidRDefault="005C111C" w:rsidP="00737FBA">
      <w:pPr>
        <w:pStyle w:val="Body"/>
        <w:jc w:val="both"/>
      </w:pPr>
    </w:p>
    <w:p w14:paraId="5E1FAEDC" w14:textId="77777777" w:rsidR="00951D9C" w:rsidRDefault="004D1F05" w:rsidP="00E20526">
      <w:pPr>
        <w:pStyle w:val="Heading2"/>
        <w:numPr>
          <w:ilvl w:val="1"/>
          <w:numId w:val="89"/>
        </w:numPr>
        <w:spacing w:before="0"/>
        <w:jc w:val="both"/>
      </w:pPr>
      <w:bookmarkStart w:id="24" w:name="_Toc191545476"/>
      <w:r>
        <w:rPr>
          <w:lang w:val="pt-PT"/>
        </w:rPr>
        <w:t>Compliance Criteria</w:t>
      </w:r>
      <w:bookmarkEnd w:id="24"/>
    </w:p>
    <w:p w14:paraId="00841387" w14:textId="77777777" w:rsidR="00951D9C" w:rsidRDefault="00951D9C" w:rsidP="00737FBA">
      <w:pPr>
        <w:pStyle w:val="Body"/>
      </w:pPr>
    </w:p>
    <w:p w14:paraId="65EDE135" w14:textId="77777777" w:rsidR="00951D9C" w:rsidRDefault="004D1F05" w:rsidP="00737FBA">
      <w:pPr>
        <w:pStyle w:val="Body"/>
        <w:jc w:val="both"/>
      </w:pPr>
      <w:r>
        <w:rPr>
          <w:lang w:val="en-US"/>
        </w:rPr>
        <w:t xml:space="preserve">These criteria are detailed within 5.3.1 of this document and will not be point scored. Each Tender will be assessed on a Yes/No basis as to whether the criterion is satisfactorily met. An assessment of </w:t>
      </w:r>
      <w:r>
        <w:t xml:space="preserve">“No” </w:t>
      </w:r>
      <w:r>
        <w:rPr>
          <w:lang w:val="en-US"/>
        </w:rPr>
        <w:t>against any criterion may eliminate the Tender from consideration.</w:t>
      </w:r>
    </w:p>
    <w:p w14:paraId="71E58CD0" w14:textId="77777777" w:rsidR="00951D9C" w:rsidRDefault="00951D9C" w:rsidP="00737FBA">
      <w:pPr>
        <w:pStyle w:val="Body"/>
        <w:jc w:val="both"/>
      </w:pPr>
    </w:p>
    <w:p w14:paraId="077E502F" w14:textId="77777777" w:rsidR="005C111C" w:rsidRDefault="005C111C" w:rsidP="00737FBA">
      <w:pPr>
        <w:pStyle w:val="Body"/>
        <w:jc w:val="both"/>
      </w:pPr>
    </w:p>
    <w:p w14:paraId="0E57F5B6" w14:textId="77777777" w:rsidR="00951D9C" w:rsidRDefault="004D1F05" w:rsidP="00E20526">
      <w:pPr>
        <w:pStyle w:val="Heading2"/>
        <w:numPr>
          <w:ilvl w:val="1"/>
          <w:numId w:val="89"/>
        </w:numPr>
        <w:spacing w:before="0"/>
      </w:pPr>
      <w:bookmarkStart w:id="25" w:name="_Toc191545477"/>
      <w:r>
        <w:rPr>
          <w:lang w:val="it-IT"/>
        </w:rPr>
        <w:t>Qualitative Criteria</w:t>
      </w:r>
      <w:bookmarkEnd w:id="25"/>
    </w:p>
    <w:p w14:paraId="5F79FB31" w14:textId="77777777" w:rsidR="00951D9C" w:rsidRDefault="00951D9C" w:rsidP="00737FBA">
      <w:pPr>
        <w:pStyle w:val="Body"/>
      </w:pPr>
    </w:p>
    <w:p w14:paraId="65A669DB" w14:textId="77777777" w:rsidR="00951D9C" w:rsidRDefault="004D1F05" w:rsidP="00737FBA">
      <w:pPr>
        <w:pStyle w:val="Body"/>
        <w:jc w:val="both"/>
      </w:pPr>
      <w:r>
        <w:rPr>
          <w:lang w:val="en-US"/>
        </w:rPr>
        <w:t>In determining the most advantageous Tender, the Evaluation Panel will score each Tenderer against the Qualitative Criteria as detailed within 5.3.2 of this document. Each criterion will be weighted to indicate the relative degree of importance that the Principal places on the technical aspects of the goods or services being purchased.</w:t>
      </w:r>
    </w:p>
    <w:p w14:paraId="3C37D558" w14:textId="77777777" w:rsidR="00951D9C" w:rsidRDefault="00951D9C" w:rsidP="00737FBA">
      <w:pPr>
        <w:pStyle w:val="Body"/>
        <w:jc w:val="both"/>
      </w:pPr>
    </w:p>
    <w:p w14:paraId="45006231" w14:textId="77777777" w:rsidR="00951D9C" w:rsidRDefault="004D1F05" w:rsidP="00737FBA">
      <w:pPr>
        <w:pStyle w:val="Body"/>
        <w:jc w:val="both"/>
        <w:rPr>
          <w:i/>
          <w:iCs/>
        </w:rPr>
      </w:pPr>
      <w:r>
        <w:rPr>
          <w:i/>
          <w:iCs/>
          <w:lang w:val="en-US"/>
        </w:rPr>
        <w:t>Note: It is essential that Respondents address each Qualitative Criterion.</w:t>
      </w:r>
    </w:p>
    <w:p w14:paraId="3AC3C7BF" w14:textId="77777777" w:rsidR="00951D9C" w:rsidRDefault="00951D9C" w:rsidP="00737FBA">
      <w:pPr>
        <w:pStyle w:val="Body"/>
        <w:jc w:val="both"/>
      </w:pPr>
    </w:p>
    <w:p w14:paraId="03D2AAFB" w14:textId="77777777" w:rsidR="00951D9C" w:rsidRDefault="004D1F05" w:rsidP="00737FBA">
      <w:pPr>
        <w:pStyle w:val="Body"/>
        <w:jc w:val="both"/>
      </w:pPr>
      <w:r>
        <w:rPr>
          <w:lang w:val="en-US"/>
        </w:rPr>
        <w:t>Information that you provide addressing each Qualitative Criterion will be point scored by the Evaluation Panel.</w:t>
      </w:r>
    </w:p>
    <w:p w14:paraId="43F60253" w14:textId="77777777" w:rsidR="00951D9C" w:rsidRDefault="00951D9C" w:rsidP="00737FBA">
      <w:pPr>
        <w:pStyle w:val="Body"/>
        <w:jc w:val="both"/>
      </w:pPr>
    </w:p>
    <w:p w14:paraId="4FC40B42" w14:textId="77777777" w:rsidR="00951D9C" w:rsidRDefault="004D1F05" w:rsidP="00737FBA">
      <w:pPr>
        <w:pStyle w:val="Body"/>
        <w:jc w:val="both"/>
      </w:pPr>
      <w:r>
        <w:rPr>
          <w:lang w:val="en-US"/>
        </w:rPr>
        <w:t>Failure to provide the specified information may result in elimination from the tender evaluation process or a low score.</w:t>
      </w:r>
    </w:p>
    <w:p w14:paraId="2EF0CC67" w14:textId="77777777" w:rsidR="00951D9C" w:rsidRDefault="00951D9C" w:rsidP="00737FBA">
      <w:pPr>
        <w:pStyle w:val="Body"/>
      </w:pPr>
    </w:p>
    <w:p w14:paraId="243D1C44" w14:textId="77777777" w:rsidR="005C111C" w:rsidRDefault="005C111C" w:rsidP="00737FBA">
      <w:pPr>
        <w:pStyle w:val="Body"/>
      </w:pPr>
    </w:p>
    <w:p w14:paraId="66DE54B2" w14:textId="77777777" w:rsidR="00951D9C" w:rsidRDefault="004D1F05" w:rsidP="00E20526">
      <w:pPr>
        <w:pStyle w:val="Heading2"/>
        <w:numPr>
          <w:ilvl w:val="1"/>
          <w:numId w:val="89"/>
        </w:numPr>
        <w:spacing w:before="0"/>
      </w:pPr>
      <w:bookmarkStart w:id="26" w:name="_Toc191545478"/>
      <w:r>
        <w:rPr>
          <w:lang w:val="en-US"/>
        </w:rPr>
        <w:t>Value Considerations</w:t>
      </w:r>
      <w:bookmarkEnd w:id="26"/>
    </w:p>
    <w:p w14:paraId="7A64233A" w14:textId="77777777" w:rsidR="00951D9C" w:rsidRDefault="00951D9C" w:rsidP="00737FBA">
      <w:pPr>
        <w:pStyle w:val="Body"/>
      </w:pPr>
    </w:p>
    <w:p w14:paraId="6EA85DDB" w14:textId="77777777" w:rsidR="00951D9C" w:rsidRDefault="004D1F05" w:rsidP="00737FBA">
      <w:pPr>
        <w:pStyle w:val="Body"/>
        <w:jc w:val="both"/>
      </w:pPr>
      <w:r>
        <w:rPr>
          <w:lang w:val="en-US"/>
        </w:rPr>
        <w:t>The Weighted Price method is used where price is considered to be crucial to the outcome of the contract. The price is then assessed with quality. Include any items that may affect any pricing outcomes (e.g. Regional Price Preference Policy).</w:t>
      </w:r>
    </w:p>
    <w:p w14:paraId="4C258914" w14:textId="77777777" w:rsidR="00951D9C" w:rsidRDefault="00951D9C" w:rsidP="00737FBA">
      <w:pPr>
        <w:pStyle w:val="Body"/>
        <w:jc w:val="both"/>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4506"/>
        <w:gridCol w:w="4510"/>
      </w:tblGrid>
      <w:tr w:rsidR="00951D9C" w14:paraId="4A771372" w14:textId="77777777">
        <w:trPr>
          <w:trHeight w:val="243"/>
        </w:trPr>
        <w:tc>
          <w:tcPr>
            <w:tcW w:w="4506"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7089B1B" w14:textId="77777777" w:rsidR="00951D9C" w:rsidRDefault="004D1F05" w:rsidP="00737FBA">
            <w:pPr>
              <w:pStyle w:val="Body"/>
              <w:jc w:val="center"/>
            </w:pPr>
            <w:r>
              <w:rPr>
                <w:b/>
                <w:bCs/>
                <w:color w:val="FFFFFF"/>
                <w:u w:color="FFFFFF"/>
                <w:lang w:val="en-US"/>
              </w:rPr>
              <w:t>Criteria</w:t>
            </w:r>
          </w:p>
        </w:tc>
        <w:tc>
          <w:tcPr>
            <w:tcW w:w="4510"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03348A8" w14:textId="77777777" w:rsidR="00951D9C" w:rsidRDefault="004D1F05" w:rsidP="00737FBA">
            <w:pPr>
              <w:pStyle w:val="Body"/>
              <w:jc w:val="center"/>
            </w:pPr>
            <w:r>
              <w:rPr>
                <w:b/>
                <w:bCs/>
                <w:color w:val="FFFFFF"/>
                <w:u w:color="FFFFFF"/>
                <w:lang w:val="en-US"/>
              </w:rPr>
              <w:t>Weighting</w:t>
            </w:r>
          </w:p>
        </w:tc>
      </w:tr>
      <w:tr w:rsidR="00951D9C" w14:paraId="45BE5C5E" w14:textId="77777777">
        <w:trPr>
          <w:trHeight w:val="1199"/>
        </w:trPr>
        <w:tc>
          <w:tcPr>
            <w:tcW w:w="4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A790C" w14:textId="77777777" w:rsidR="005C111C" w:rsidRDefault="005C111C" w:rsidP="00737FBA">
            <w:pPr>
              <w:pStyle w:val="Body"/>
              <w:jc w:val="center"/>
              <w:rPr>
                <w:lang w:val="en-US"/>
              </w:rPr>
            </w:pPr>
          </w:p>
          <w:p w14:paraId="5531E204" w14:textId="3D6E4930" w:rsidR="00951D9C" w:rsidRDefault="004D1F05" w:rsidP="00737FBA">
            <w:pPr>
              <w:pStyle w:val="Body"/>
              <w:jc w:val="center"/>
            </w:pPr>
            <w:r>
              <w:rPr>
                <w:lang w:val="en-US"/>
              </w:rPr>
              <w:t>Most competitive pricing structure.</w:t>
            </w:r>
          </w:p>
          <w:p w14:paraId="2FC90584" w14:textId="77777777" w:rsidR="005C111C" w:rsidRDefault="005C111C" w:rsidP="00737FBA">
            <w:pPr>
              <w:pStyle w:val="Body"/>
              <w:jc w:val="center"/>
              <w:rPr>
                <w:lang w:val="en-US"/>
              </w:rPr>
            </w:pPr>
          </w:p>
          <w:p w14:paraId="748BDD45" w14:textId="77777777" w:rsidR="00951D9C" w:rsidRDefault="004D1F05" w:rsidP="00737FBA">
            <w:pPr>
              <w:pStyle w:val="Body"/>
              <w:jc w:val="center"/>
              <w:rPr>
                <w:lang w:val="en-US"/>
              </w:rPr>
            </w:pPr>
            <w:r>
              <w:rPr>
                <w:lang w:val="en-US"/>
              </w:rPr>
              <w:t>Council’s assessment of the most advantageous service arrangement based upon Qualitative Criteria</w:t>
            </w:r>
          </w:p>
          <w:p w14:paraId="75B8A75D" w14:textId="0602AD8F" w:rsidR="005C111C" w:rsidRDefault="005C111C" w:rsidP="00737FBA">
            <w:pPr>
              <w:pStyle w:val="Body"/>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540A" w14:textId="77777777" w:rsidR="005C111C" w:rsidRDefault="005C111C" w:rsidP="00737FBA">
            <w:pPr>
              <w:pStyle w:val="Body"/>
              <w:jc w:val="center"/>
              <w:rPr>
                <w:lang w:val="en-US"/>
              </w:rPr>
            </w:pPr>
          </w:p>
          <w:p w14:paraId="770CCFD1" w14:textId="408C23C0" w:rsidR="00CB56A0" w:rsidRPr="00CB56A0" w:rsidRDefault="004D1F05" w:rsidP="00737FBA">
            <w:pPr>
              <w:pStyle w:val="Body"/>
              <w:jc w:val="center"/>
              <w:rPr>
                <w:lang w:val="en-US"/>
              </w:rPr>
            </w:pPr>
            <w:r>
              <w:rPr>
                <w:lang w:val="en-US"/>
              </w:rPr>
              <w:t>60%</w:t>
            </w:r>
          </w:p>
          <w:p w14:paraId="5AB8F426" w14:textId="77777777" w:rsidR="005C111C" w:rsidRDefault="005C111C" w:rsidP="00737FBA">
            <w:pPr>
              <w:pStyle w:val="Body"/>
              <w:jc w:val="center"/>
              <w:rPr>
                <w:lang w:val="en-US"/>
              </w:rPr>
            </w:pPr>
          </w:p>
          <w:p w14:paraId="06F9266F" w14:textId="77777777" w:rsidR="005C111C" w:rsidRDefault="005C111C" w:rsidP="00737FBA">
            <w:pPr>
              <w:pStyle w:val="Body"/>
              <w:jc w:val="center"/>
              <w:rPr>
                <w:lang w:val="en-US"/>
              </w:rPr>
            </w:pPr>
          </w:p>
          <w:p w14:paraId="4DB8CDDC" w14:textId="047B3DA9" w:rsidR="00951D9C" w:rsidRDefault="004D1F05" w:rsidP="00737FBA">
            <w:pPr>
              <w:pStyle w:val="Body"/>
              <w:jc w:val="center"/>
            </w:pPr>
            <w:r>
              <w:rPr>
                <w:lang w:val="en-US"/>
              </w:rPr>
              <w:t>40%</w:t>
            </w:r>
          </w:p>
        </w:tc>
      </w:tr>
    </w:tbl>
    <w:p w14:paraId="32EA6E1F" w14:textId="77777777" w:rsidR="00951D9C" w:rsidRDefault="00951D9C" w:rsidP="00737FBA">
      <w:pPr>
        <w:pStyle w:val="Body"/>
        <w:widowControl w:val="0"/>
        <w:jc w:val="both"/>
      </w:pPr>
    </w:p>
    <w:p w14:paraId="668F6B48" w14:textId="77777777" w:rsidR="00951D9C" w:rsidRDefault="00951D9C" w:rsidP="00737FBA">
      <w:pPr>
        <w:pStyle w:val="Body"/>
      </w:pPr>
    </w:p>
    <w:p w14:paraId="2713A910" w14:textId="1AA9DCA8" w:rsidR="00951D9C" w:rsidRDefault="004D1F05" w:rsidP="00E20526">
      <w:pPr>
        <w:pStyle w:val="Heading2"/>
        <w:numPr>
          <w:ilvl w:val="1"/>
          <w:numId w:val="89"/>
        </w:numPr>
        <w:spacing w:before="0"/>
      </w:pPr>
      <w:bookmarkStart w:id="27" w:name="_Toc191545479"/>
      <w:r>
        <w:rPr>
          <w:rFonts w:eastAsia="Arial Unicode MS" w:cs="Arial Unicode MS"/>
          <w:lang w:val="en-US"/>
        </w:rPr>
        <w:t>Regional Price Preference</w:t>
      </w:r>
      <w:bookmarkEnd w:id="27"/>
    </w:p>
    <w:p w14:paraId="3849809D" w14:textId="77777777" w:rsidR="00951D9C" w:rsidRDefault="00951D9C" w:rsidP="00737FBA">
      <w:pPr>
        <w:pStyle w:val="Body"/>
      </w:pPr>
      <w:bookmarkStart w:id="28" w:name="_Hlk119484784"/>
    </w:p>
    <w:p w14:paraId="76D7CA8B" w14:textId="5EBB0904" w:rsidR="00951D9C" w:rsidRDefault="004D1F05" w:rsidP="00737FBA">
      <w:pPr>
        <w:pStyle w:val="Body"/>
        <w:jc w:val="both"/>
      </w:pPr>
      <w:r>
        <w:rPr>
          <w:lang w:val="en-US"/>
        </w:rPr>
        <w:t xml:space="preserve">Tenderers for the contract may be afforded a preference in accordance with Regulation 24(A-G) of the </w:t>
      </w:r>
      <w:r>
        <w:rPr>
          <w:i/>
          <w:iCs/>
          <w:lang w:val="en-US"/>
        </w:rPr>
        <w:t>Local Government (Functions and General) Regulations</w:t>
      </w:r>
      <w:r>
        <w:rPr>
          <w:lang w:val="en-US"/>
        </w:rPr>
        <w:t xml:space="preserve"> and the Shire of Waroona Regional Price Preference Policy FP002 </w:t>
      </w:r>
      <w:r w:rsidR="00EA2C85">
        <w:rPr>
          <w:lang w:val="en-US"/>
        </w:rPr>
        <w:t>–</w:t>
      </w:r>
      <w:r>
        <w:rPr>
          <w:lang w:val="en-US"/>
        </w:rPr>
        <w:t xml:space="preserve"> </w:t>
      </w:r>
      <w:r w:rsidR="00EA2C85">
        <w:rPr>
          <w:lang w:val="en-US"/>
        </w:rPr>
        <w:t xml:space="preserve">review on </w:t>
      </w:r>
      <w:r>
        <w:rPr>
          <w:lang w:val="en-US"/>
        </w:rPr>
        <w:t>25 June 202</w:t>
      </w:r>
      <w:r w:rsidR="00EA2C85">
        <w:rPr>
          <w:lang w:val="en-US"/>
        </w:rPr>
        <w:t>4</w:t>
      </w:r>
      <w:r>
        <w:rPr>
          <w:lang w:val="en-US"/>
        </w:rPr>
        <w:t>.</w:t>
      </w:r>
    </w:p>
    <w:p w14:paraId="4F822996" w14:textId="77777777" w:rsidR="00951D9C" w:rsidRDefault="00951D9C" w:rsidP="00737FBA">
      <w:pPr>
        <w:pStyle w:val="Body"/>
        <w:jc w:val="both"/>
      </w:pPr>
    </w:p>
    <w:p w14:paraId="4F823955" w14:textId="77777777" w:rsidR="00951D9C" w:rsidRDefault="004D1F05" w:rsidP="00737FBA">
      <w:pPr>
        <w:pStyle w:val="Body"/>
        <w:jc w:val="both"/>
        <w:rPr>
          <w:i/>
          <w:iCs/>
        </w:rPr>
      </w:pPr>
      <w:r>
        <w:rPr>
          <w:lang w:val="en-US"/>
        </w:rPr>
        <w:t>The Policy stipulates that:</w:t>
      </w:r>
    </w:p>
    <w:p w14:paraId="51DE438D" w14:textId="77777777" w:rsidR="00951D9C" w:rsidRDefault="00951D9C" w:rsidP="00737FBA">
      <w:pPr>
        <w:pStyle w:val="Body"/>
        <w:jc w:val="both"/>
      </w:pPr>
    </w:p>
    <w:p w14:paraId="56D2519C" w14:textId="77777777" w:rsidR="00951D9C" w:rsidRDefault="004D1F05" w:rsidP="00737FBA">
      <w:pPr>
        <w:pStyle w:val="Body"/>
        <w:ind w:left="567"/>
        <w:jc w:val="both"/>
      </w:pPr>
      <w:r>
        <w:rPr>
          <w:lang w:val="en-US"/>
        </w:rPr>
        <w:t xml:space="preserve">A price preference will apply to tenders invited for procurement over $75,000 by the Shire of Waroona unless Council resolves that this policy not apply to a particular tender invited. </w:t>
      </w:r>
    </w:p>
    <w:p w14:paraId="5D91C242" w14:textId="77777777" w:rsidR="00951D9C" w:rsidRDefault="00951D9C" w:rsidP="00737FBA">
      <w:pPr>
        <w:pStyle w:val="Body"/>
        <w:ind w:left="567"/>
        <w:jc w:val="both"/>
      </w:pPr>
    </w:p>
    <w:p w14:paraId="3BD65018" w14:textId="77777777" w:rsidR="00951D9C" w:rsidRDefault="004D1F05" w:rsidP="00737FBA">
      <w:pPr>
        <w:pStyle w:val="Body"/>
        <w:ind w:left="567"/>
        <w:jc w:val="both"/>
      </w:pPr>
      <w:r>
        <w:rPr>
          <w:lang w:val="en-US"/>
        </w:rPr>
        <w:t xml:space="preserve">The following levels of preference for the purposes of assessment will be applied under this policy: </w:t>
      </w:r>
    </w:p>
    <w:p w14:paraId="27CB74B3" w14:textId="77777777" w:rsidR="00951D9C" w:rsidRDefault="00951D9C" w:rsidP="00737FBA">
      <w:pPr>
        <w:pStyle w:val="Body"/>
        <w:ind w:left="567"/>
        <w:jc w:val="both"/>
      </w:pPr>
    </w:p>
    <w:p w14:paraId="4348B18C" w14:textId="77777777" w:rsidR="00951D9C" w:rsidRDefault="004D1F05" w:rsidP="00737FBA">
      <w:pPr>
        <w:pStyle w:val="ListParagraph"/>
        <w:numPr>
          <w:ilvl w:val="0"/>
          <w:numId w:val="29"/>
        </w:numPr>
        <w:jc w:val="both"/>
      </w:pPr>
      <w:r>
        <w:t xml:space="preserve">Shire of Waroona Businesses </w:t>
      </w:r>
    </w:p>
    <w:p w14:paraId="56D01C61" w14:textId="77777777" w:rsidR="00951D9C" w:rsidRDefault="00951D9C" w:rsidP="00737FBA">
      <w:pPr>
        <w:pStyle w:val="ListParagraph"/>
        <w:ind w:left="927"/>
        <w:jc w:val="both"/>
      </w:pPr>
    </w:p>
    <w:p w14:paraId="08DD8AE3" w14:textId="77777777" w:rsidR="00951D9C" w:rsidRDefault="004D1F05" w:rsidP="00737FBA">
      <w:pPr>
        <w:pStyle w:val="ListParagraph"/>
        <w:numPr>
          <w:ilvl w:val="0"/>
          <w:numId w:val="31"/>
        </w:numPr>
        <w:jc w:val="both"/>
      </w:pPr>
      <w:r>
        <w:t xml:space="preserve">10% where the contract is for goods and services up to a maximum price assessment reduction of $50,000; and </w:t>
      </w:r>
    </w:p>
    <w:p w14:paraId="3625CB2E" w14:textId="77777777" w:rsidR="00951D9C" w:rsidRDefault="004D1F05" w:rsidP="00737FBA">
      <w:pPr>
        <w:pStyle w:val="ListParagraph"/>
        <w:numPr>
          <w:ilvl w:val="0"/>
          <w:numId w:val="31"/>
        </w:numPr>
        <w:jc w:val="both"/>
      </w:pPr>
      <w:r>
        <w:t xml:space="preserve">5% where the contract is for construction (building services) up to a maximum price assessment reduction of $50,000. </w:t>
      </w:r>
    </w:p>
    <w:p w14:paraId="62F07DB3" w14:textId="77777777" w:rsidR="00951D9C" w:rsidRDefault="00951D9C" w:rsidP="00737FBA">
      <w:pPr>
        <w:pStyle w:val="Body"/>
        <w:ind w:left="567"/>
        <w:jc w:val="both"/>
      </w:pPr>
    </w:p>
    <w:p w14:paraId="3F131BA3" w14:textId="77777777" w:rsidR="00951D9C" w:rsidRDefault="004D1F05" w:rsidP="00737FBA">
      <w:pPr>
        <w:pStyle w:val="ListParagraph"/>
        <w:numPr>
          <w:ilvl w:val="0"/>
          <w:numId w:val="32"/>
        </w:numPr>
        <w:jc w:val="both"/>
      </w:pPr>
      <w:r>
        <w:t xml:space="preserve">Peel Region Businesses </w:t>
      </w:r>
    </w:p>
    <w:p w14:paraId="5B180D5C" w14:textId="77777777" w:rsidR="00951D9C" w:rsidRDefault="00951D9C" w:rsidP="00737FBA">
      <w:pPr>
        <w:pStyle w:val="ListParagraph"/>
        <w:ind w:left="927"/>
        <w:jc w:val="both"/>
      </w:pPr>
    </w:p>
    <w:p w14:paraId="44C577C2" w14:textId="77777777" w:rsidR="00951D9C" w:rsidRDefault="004D1F05" w:rsidP="00737FBA">
      <w:pPr>
        <w:pStyle w:val="ListParagraph"/>
        <w:numPr>
          <w:ilvl w:val="0"/>
          <w:numId w:val="34"/>
        </w:numPr>
        <w:jc w:val="both"/>
      </w:pPr>
      <w:r>
        <w:t xml:space="preserve">5% where the contract is for goods and services up to a maximum price assessment reduction of $50,000; and </w:t>
      </w:r>
    </w:p>
    <w:p w14:paraId="6690388C" w14:textId="77777777" w:rsidR="00951D9C" w:rsidRDefault="004D1F05" w:rsidP="00737FBA">
      <w:pPr>
        <w:pStyle w:val="ListParagraph"/>
        <w:numPr>
          <w:ilvl w:val="0"/>
          <w:numId w:val="34"/>
        </w:numPr>
        <w:jc w:val="both"/>
      </w:pPr>
      <w:r>
        <w:t xml:space="preserve">2.5% where the contract is for construction (building services) up to a maximum price assessment reduction of $50,000. </w:t>
      </w:r>
    </w:p>
    <w:p w14:paraId="45D6425A" w14:textId="77777777" w:rsidR="00951D9C" w:rsidRDefault="00951D9C" w:rsidP="00737FBA">
      <w:pPr>
        <w:pStyle w:val="Body"/>
        <w:ind w:left="567"/>
        <w:jc w:val="both"/>
      </w:pPr>
    </w:p>
    <w:p w14:paraId="47BC5B53" w14:textId="77777777" w:rsidR="00951D9C" w:rsidRDefault="004D1F05" w:rsidP="00737FBA">
      <w:pPr>
        <w:pStyle w:val="Body"/>
        <w:ind w:left="567"/>
        <w:jc w:val="both"/>
      </w:pPr>
      <w:r>
        <w:rPr>
          <w:lang w:val="en-US"/>
        </w:rPr>
        <w:t>The levels of preference will only apply to businesses that are located within the Shire of Waroona or the Peel Region for at least six (6) months prior to the closing date of tender invited.</w:t>
      </w:r>
    </w:p>
    <w:p w14:paraId="200856D2" w14:textId="77777777" w:rsidR="00951D9C" w:rsidRDefault="004D1F05" w:rsidP="00737FBA">
      <w:pPr>
        <w:pStyle w:val="Body"/>
        <w:ind w:left="567"/>
        <w:jc w:val="both"/>
      </w:pPr>
      <w:r>
        <w:t xml:space="preserve"> </w:t>
      </w:r>
    </w:p>
    <w:p w14:paraId="7AF77DB1" w14:textId="77777777" w:rsidR="00951D9C" w:rsidRDefault="004D1F05" w:rsidP="00737FBA">
      <w:pPr>
        <w:pStyle w:val="Body"/>
        <w:ind w:left="567"/>
        <w:jc w:val="both"/>
      </w:pPr>
      <w:r>
        <w:rPr>
          <w:lang w:val="en-US"/>
        </w:rPr>
        <w:t xml:space="preserve">The level of preference outlined is to be applied as either a local (Shire of Waroona Business or Peel Region Business), not both. </w:t>
      </w:r>
    </w:p>
    <w:p w14:paraId="039DF37A" w14:textId="77777777" w:rsidR="00951D9C" w:rsidRDefault="00951D9C" w:rsidP="00737FBA">
      <w:pPr>
        <w:pStyle w:val="Body"/>
        <w:ind w:left="567"/>
        <w:jc w:val="both"/>
      </w:pPr>
    </w:p>
    <w:p w14:paraId="5D9252AE" w14:textId="77777777" w:rsidR="00951D9C" w:rsidRDefault="004D1F05" w:rsidP="00737FBA">
      <w:pPr>
        <w:pStyle w:val="Body"/>
        <w:ind w:left="567"/>
        <w:jc w:val="both"/>
      </w:pPr>
      <w:r>
        <w:rPr>
          <w:lang w:val="en-US"/>
        </w:rPr>
        <w:t xml:space="preserve">The Peel Region Businesses preference can only be applied if it does not affect the overall evaluation outcomes for a business from the Shire of Waroona, on the condition that the Shire of Waroona Business has submitted an equally competitive bid in terms of evaluated quality i.e.: overall qualitative scores are in the same range/s. </w:t>
      </w:r>
    </w:p>
    <w:p w14:paraId="517AC25D" w14:textId="77777777" w:rsidR="00951D9C" w:rsidRDefault="00951D9C" w:rsidP="00737FBA">
      <w:pPr>
        <w:pStyle w:val="Body"/>
        <w:ind w:left="567"/>
        <w:jc w:val="both"/>
      </w:pPr>
    </w:p>
    <w:p w14:paraId="6D7F4BDD" w14:textId="77777777" w:rsidR="00951D9C" w:rsidRDefault="004D1F05" w:rsidP="00737FBA">
      <w:pPr>
        <w:pStyle w:val="Body"/>
        <w:ind w:left="567"/>
        <w:jc w:val="both"/>
      </w:pPr>
      <w:r>
        <w:rPr>
          <w:lang w:val="en-US"/>
        </w:rPr>
        <w:t xml:space="preserve">Only the cost of those goods and services clearly identified in the tender submission as being supplied locally or from the Peel Region regionally (regardless of their origin) will be included in the calculation that forms a part of the assessment of a tender. Travel or accommodate costs are excluded. </w:t>
      </w:r>
    </w:p>
    <w:p w14:paraId="478E5492" w14:textId="77777777" w:rsidR="00951D9C" w:rsidRDefault="00951D9C" w:rsidP="00737FBA">
      <w:pPr>
        <w:pStyle w:val="Body"/>
        <w:ind w:left="567"/>
        <w:jc w:val="both"/>
      </w:pPr>
    </w:p>
    <w:p w14:paraId="3A4F4579" w14:textId="77777777" w:rsidR="00951D9C" w:rsidRDefault="004D1F05" w:rsidP="00737FBA">
      <w:pPr>
        <w:pStyle w:val="Body"/>
        <w:ind w:left="567"/>
        <w:jc w:val="both"/>
      </w:pPr>
      <w:r>
        <w:rPr>
          <w:lang w:val="en-US"/>
        </w:rPr>
        <w:t>It should be noted that price is only one factor to be considered when the Shire assesses tender submissions. Value for money principles will be used to achieve the best possible outcome for every dollar spent. This is achieved by assessing all costs and benefits rather than simply selecting the lowest purchase price.</w:t>
      </w:r>
    </w:p>
    <w:p w14:paraId="0E290408" w14:textId="77777777" w:rsidR="00951D9C" w:rsidRDefault="00951D9C" w:rsidP="00737FBA">
      <w:pPr>
        <w:pStyle w:val="Body"/>
        <w:ind w:left="567"/>
        <w:jc w:val="both"/>
      </w:pPr>
    </w:p>
    <w:p w14:paraId="568C6EE9" w14:textId="77777777" w:rsidR="00951D9C" w:rsidRDefault="004D1F05" w:rsidP="00737FBA">
      <w:pPr>
        <w:pStyle w:val="Body"/>
        <w:ind w:left="567"/>
        <w:jc w:val="both"/>
      </w:pPr>
      <w:r>
        <w:rPr>
          <w:lang w:val="en-US"/>
        </w:rPr>
        <w:t>The Peel Region includes the Shire</w:t>
      </w:r>
      <w:r>
        <w:t>’</w:t>
      </w:r>
      <w:r>
        <w:rPr>
          <w:lang w:val="en-US"/>
        </w:rPr>
        <w:t>s of Murray, Boddington, and Serpentine Jarrahdale, and City of Mandurah.</w:t>
      </w:r>
      <w:bookmarkEnd w:id="28"/>
    </w:p>
    <w:p w14:paraId="6487CFD6" w14:textId="77777777" w:rsidR="00951D9C" w:rsidRDefault="00951D9C" w:rsidP="00737FBA">
      <w:pPr>
        <w:pStyle w:val="Body"/>
        <w:ind w:left="567"/>
      </w:pPr>
    </w:p>
    <w:p w14:paraId="138BA7BE" w14:textId="77777777" w:rsidR="005C111C" w:rsidRDefault="005C111C" w:rsidP="00737FBA">
      <w:pPr>
        <w:pStyle w:val="Body"/>
        <w:ind w:left="567"/>
      </w:pPr>
    </w:p>
    <w:p w14:paraId="493D33DC" w14:textId="4CD1A610" w:rsidR="00951D9C" w:rsidRDefault="004D1F05" w:rsidP="00E20526">
      <w:pPr>
        <w:pStyle w:val="Heading2"/>
        <w:numPr>
          <w:ilvl w:val="1"/>
          <w:numId w:val="89"/>
        </w:numPr>
        <w:spacing w:before="0"/>
      </w:pPr>
      <w:bookmarkStart w:id="29" w:name="_Toc191545480"/>
      <w:r>
        <w:rPr>
          <w:rFonts w:eastAsia="Arial Unicode MS" w:cs="Arial Unicode MS"/>
          <w:lang w:val="da-DK"/>
        </w:rPr>
        <w:t>Price Basis</w:t>
      </w:r>
      <w:bookmarkEnd w:id="29"/>
    </w:p>
    <w:p w14:paraId="4BFB6712" w14:textId="77777777" w:rsidR="00951D9C" w:rsidRDefault="00951D9C" w:rsidP="00737FBA">
      <w:pPr>
        <w:pStyle w:val="Body"/>
      </w:pPr>
    </w:p>
    <w:p w14:paraId="06AE09D0" w14:textId="2903869B" w:rsidR="00951D9C" w:rsidRPr="00AD4AF8" w:rsidRDefault="004D1F05" w:rsidP="00AD4AF8">
      <w:pPr>
        <w:pStyle w:val="Body"/>
        <w:jc w:val="both"/>
        <w:rPr>
          <w:b/>
          <w:bCs/>
          <w:i/>
          <w:iCs/>
        </w:rPr>
      </w:pPr>
      <w:r w:rsidRPr="00AD4AF8">
        <w:rPr>
          <w:b/>
          <w:bCs/>
          <w:i/>
          <w:iCs/>
          <w:lang w:val="en-US"/>
        </w:rPr>
        <w:t>Option A: Fixed Prices</w:t>
      </w:r>
    </w:p>
    <w:p w14:paraId="5DBB3618" w14:textId="77777777" w:rsidR="00951D9C" w:rsidRDefault="00951D9C" w:rsidP="00737FBA">
      <w:pPr>
        <w:pStyle w:val="Body"/>
        <w:jc w:val="both"/>
      </w:pPr>
    </w:p>
    <w:p w14:paraId="72172622" w14:textId="77777777" w:rsidR="00951D9C" w:rsidRDefault="004D1F05" w:rsidP="00737FBA">
      <w:pPr>
        <w:pStyle w:val="Body"/>
        <w:jc w:val="both"/>
      </w:pPr>
      <w:r>
        <w:rPr>
          <w:lang w:val="en-US"/>
        </w:rPr>
        <w:t>All prices for Works offered under this Request are to be fixed for the term of the Contract. Tendered prices must include Goods and Services Tax (GST).</w:t>
      </w:r>
    </w:p>
    <w:p w14:paraId="7D1EEA5F" w14:textId="77777777" w:rsidR="00951D9C" w:rsidRDefault="00951D9C" w:rsidP="00737FBA">
      <w:pPr>
        <w:pStyle w:val="Body"/>
        <w:jc w:val="both"/>
      </w:pPr>
    </w:p>
    <w:p w14:paraId="261240D0" w14:textId="77777777" w:rsidR="00951D9C" w:rsidRDefault="004D1F05" w:rsidP="00737FBA">
      <w:pPr>
        <w:pStyle w:val="Body"/>
        <w:jc w:val="both"/>
      </w:pPr>
      <w:r>
        <w:rPr>
          <w:lang w:val="en-US"/>
        </w:rPr>
        <w:t>Unless otherwise indicated prices tendered must include delivery, unloading, packing, marking and all applicable levies, duties, taxes and charges. Any charge not stated in the Tender, as being additional will not be allowed as a charge for any transaction under any resultant Contract.</w:t>
      </w:r>
    </w:p>
    <w:p w14:paraId="254D409C" w14:textId="77777777" w:rsidR="00951D9C" w:rsidRDefault="00951D9C" w:rsidP="00737FBA">
      <w:pPr>
        <w:pStyle w:val="Body"/>
        <w:jc w:val="both"/>
      </w:pPr>
    </w:p>
    <w:p w14:paraId="1FB45A5E" w14:textId="77777777" w:rsidR="00951D9C" w:rsidRDefault="00951D9C" w:rsidP="00737FBA">
      <w:pPr>
        <w:pStyle w:val="Body"/>
        <w:jc w:val="both"/>
      </w:pPr>
    </w:p>
    <w:p w14:paraId="64FB9CBE" w14:textId="77777777" w:rsidR="00951D9C" w:rsidRDefault="004D1F05" w:rsidP="00E20526">
      <w:pPr>
        <w:pStyle w:val="Heading2"/>
        <w:numPr>
          <w:ilvl w:val="1"/>
          <w:numId w:val="89"/>
        </w:numPr>
        <w:spacing w:before="0"/>
      </w:pPr>
      <w:bookmarkStart w:id="30" w:name="_Toc191545481"/>
      <w:r>
        <w:rPr>
          <w:lang w:val="en-US"/>
        </w:rPr>
        <w:lastRenderedPageBreak/>
        <w:t>Ownership of Tenders</w:t>
      </w:r>
      <w:bookmarkEnd w:id="30"/>
    </w:p>
    <w:p w14:paraId="23B901A3" w14:textId="77777777" w:rsidR="00951D9C" w:rsidRDefault="00951D9C" w:rsidP="00737FBA">
      <w:pPr>
        <w:pStyle w:val="Body"/>
      </w:pPr>
    </w:p>
    <w:p w14:paraId="0B80912D" w14:textId="77777777" w:rsidR="00951D9C" w:rsidRDefault="004D1F05" w:rsidP="00737FBA">
      <w:pPr>
        <w:pStyle w:val="Body"/>
        <w:jc w:val="both"/>
      </w:pPr>
      <w:r>
        <w:rPr>
          <w:lang w:val="en-US"/>
        </w:rPr>
        <w:t>All documents, materials, articles and information submitted by the Tenderer as part of or in support of the Tender will be become upon submission the absolute property of the Principal and will not be returned to the Tenderer at the conclusion of the Tender process PROVIDED that the Tenderer be entitled to retain copyright and other intellectual property rights therein, unless otherwise provided by the Contract.</w:t>
      </w:r>
    </w:p>
    <w:p w14:paraId="5E4E1F59" w14:textId="77777777" w:rsidR="00951D9C" w:rsidRDefault="00951D9C" w:rsidP="00737FBA">
      <w:pPr>
        <w:pStyle w:val="Body"/>
        <w:jc w:val="both"/>
      </w:pPr>
    </w:p>
    <w:p w14:paraId="67CDCC83" w14:textId="77777777" w:rsidR="005C111C" w:rsidRDefault="005C111C" w:rsidP="00737FBA">
      <w:pPr>
        <w:pStyle w:val="Body"/>
        <w:jc w:val="both"/>
      </w:pPr>
    </w:p>
    <w:p w14:paraId="7615756A" w14:textId="77777777" w:rsidR="00951D9C" w:rsidRDefault="004D1F05" w:rsidP="00E20526">
      <w:pPr>
        <w:pStyle w:val="Heading2"/>
        <w:numPr>
          <w:ilvl w:val="1"/>
          <w:numId w:val="89"/>
        </w:numPr>
        <w:spacing w:before="0"/>
        <w:jc w:val="both"/>
      </w:pPr>
      <w:bookmarkStart w:id="31" w:name="_Toc191545482"/>
      <w:r>
        <w:rPr>
          <w:lang w:val="en-US"/>
        </w:rPr>
        <w:t>Canvassing of Officials</w:t>
      </w:r>
      <w:bookmarkEnd w:id="31"/>
    </w:p>
    <w:p w14:paraId="30466CC7" w14:textId="77777777" w:rsidR="00951D9C" w:rsidRDefault="00951D9C" w:rsidP="00737FBA">
      <w:pPr>
        <w:pStyle w:val="Body"/>
        <w:jc w:val="both"/>
      </w:pPr>
    </w:p>
    <w:p w14:paraId="18C7DF25" w14:textId="7759B57A" w:rsidR="00951D9C" w:rsidRDefault="004D1F05" w:rsidP="00737FBA">
      <w:pPr>
        <w:pStyle w:val="Body"/>
        <w:jc w:val="both"/>
      </w:pPr>
      <w:r>
        <w:rPr>
          <w:lang w:val="en-US"/>
        </w:rPr>
        <w:t>If the Tenderer, whether personally or by an agent, canvasses any of the Principal</w:t>
      </w:r>
      <w:r>
        <w:t>’</w:t>
      </w:r>
      <w:r>
        <w:rPr>
          <w:lang w:val="en-US"/>
        </w:rPr>
        <w:t>s Commissioners</w:t>
      </w:r>
      <w:r w:rsidR="001B0D14">
        <w:rPr>
          <w:lang w:val="en-US"/>
        </w:rPr>
        <w:t xml:space="preserve">, </w:t>
      </w:r>
      <w:r>
        <w:rPr>
          <w:lang w:val="en-US"/>
        </w:rPr>
        <w:t xml:space="preserve">Councillors </w:t>
      </w:r>
      <w:r w:rsidR="001B0D14">
        <w:rPr>
          <w:lang w:val="en-US"/>
        </w:rPr>
        <w:t xml:space="preserve">or </w:t>
      </w:r>
      <w:r>
        <w:rPr>
          <w:lang w:val="en-US"/>
        </w:rPr>
        <w:t>Officers (as the case may be) with a view to influencing the acceptance of any Tender made by it or any other Tenderer, then regardless of such canvassing having any influence on the acceptance of such Tender, the Principal may at its absolute discretion omit the Tenderer from consideration.</w:t>
      </w:r>
    </w:p>
    <w:p w14:paraId="46C8418B" w14:textId="77777777" w:rsidR="00951D9C" w:rsidRDefault="00951D9C" w:rsidP="00737FBA">
      <w:pPr>
        <w:pStyle w:val="Body"/>
      </w:pPr>
    </w:p>
    <w:p w14:paraId="45B4705C" w14:textId="77777777" w:rsidR="005C111C" w:rsidRDefault="005C111C" w:rsidP="00737FBA">
      <w:pPr>
        <w:pStyle w:val="Body"/>
      </w:pPr>
    </w:p>
    <w:p w14:paraId="0B8746B1" w14:textId="77777777" w:rsidR="00951D9C" w:rsidRDefault="004D1F05" w:rsidP="00E20526">
      <w:pPr>
        <w:pStyle w:val="Heading2"/>
        <w:numPr>
          <w:ilvl w:val="1"/>
          <w:numId w:val="89"/>
        </w:numPr>
        <w:spacing w:before="0"/>
      </w:pPr>
      <w:bookmarkStart w:id="32" w:name="_Toc191545483"/>
      <w:r>
        <w:rPr>
          <w:lang w:val="en-US"/>
        </w:rPr>
        <w:t>Identity of the Tenderer</w:t>
      </w:r>
      <w:bookmarkEnd w:id="32"/>
    </w:p>
    <w:p w14:paraId="5FAFBBEE" w14:textId="77777777" w:rsidR="00951D9C" w:rsidRDefault="00951D9C" w:rsidP="00737FBA">
      <w:pPr>
        <w:pStyle w:val="Body"/>
      </w:pPr>
    </w:p>
    <w:p w14:paraId="73C98C2C" w14:textId="77777777" w:rsidR="00951D9C" w:rsidRDefault="004D1F05" w:rsidP="00737FBA">
      <w:pPr>
        <w:pStyle w:val="Body"/>
        <w:jc w:val="both"/>
      </w:pPr>
      <w:r>
        <w:rPr>
          <w:lang w:val="en-US"/>
        </w:rPr>
        <w:t>The identity of the Tenderer and the Contractor is fundamental to the Principal. The Tenderer will be the person, persons, corporation or corporations named as the Tenderer in Part 4 and whose execution appears on the Offer Form in Part 4 of this Request. Upon acceptance of the Tender, the Tenderer will become the Contractor.</w:t>
      </w:r>
    </w:p>
    <w:p w14:paraId="161377B6" w14:textId="77777777" w:rsidR="00951D9C" w:rsidRDefault="00951D9C" w:rsidP="00737FBA">
      <w:pPr>
        <w:pStyle w:val="Body"/>
      </w:pPr>
    </w:p>
    <w:p w14:paraId="2E86CBBB" w14:textId="77777777" w:rsidR="005C111C" w:rsidRDefault="005C111C" w:rsidP="00737FBA">
      <w:pPr>
        <w:pStyle w:val="Body"/>
      </w:pPr>
    </w:p>
    <w:p w14:paraId="03E4412F" w14:textId="77777777" w:rsidR="00951D9C" w:rsidRDefault="004D1F05" w:rsidP="00E20526">
      <w:pPr>
        <w:pStyle w:val="Heading2"/>
        <w:numPr>
          <w:ilvl w:val="1"/>
          <w:numId w:val="89"/>
        </w:numPr>
        <w:spacing w:before="0"/>
      </w:pPr>
      <w:bookmarkStart w:id="33" w:name="_Toc191545484"/>
      <w:r>
        <w:rPr>
          <w:lang w:val="en-US"/>
        </w:rPr>
        <w:t>Costs of Tendering</w:t>
      </w:r>
      <w:bookmarkEnd w:id="33"/>
    </w:p>
    <w:p w14:paraId="66A56729" w14:textId="77777777" w:rsidR="00951D9C" w:rsidRDefault="00951D9C" w:rsidP="00737FBA">
      <w:pPr>
        <w:pStyle w:val="Body"/>
      </w:pPr>
    </w:p>
    <w:p w14:paraId="72738DD9" w14:textId="77777777" w:rsidR="00951D9C" w:rsidRDefault="004D1F05" w:rsidP="00737FBA">
      <w:pPr>
        <w:pStyle w:val="Body"/>
        <w:jc w:val="both"/>
      </w:pPr>
      <w:r>
        <w:rPr>
          <w:lang w:val="en-US"/>
        </w:rPr>
        <w:t>The Principal will not be liable for payment to the Tenderer for any costs, losses or expenses incurred by the Tenderer in preparing their Offer.</w:t>
      </w:r>
    </w:p>
    <w:p w14:paraId="5615A4A2" w14:textId="77777777" w:rsidR="00951D9C" w:rsidRDefault="00951D9C" w:rsidP="00737FBA">
      <w:pPr>
        <w:pStyle w:val="Body"/>
      </w:pPr>
    </w:p>
    <w:p w14:paraId="658D21B3" w14:textId="77777777" w:rsidR="005C111C" w:rsidRDefault="005C111C" w:rsidP="00737FBA">
      <w:pPr>
        <w:pStyle w:val="Body"/>
      </w:pPr>
    </w:p>
    <w:p w14:paraId="1759BCC9" w14:textId="77777777" w:rsidR="00951D9C" w:rsidRDefault="004D1F05" w:rsidP="00E20526">
      <w:pPr>
        <w:pStyle w:val="Heading2"/>
        <w:numPr>
          <w:ilvl w:val="1"/>
          <w:numId w:val="89"/>
        </w:numPr>
        <w:spacing w:before="0"/>
      </w:pPr>
      <w:bookmarkStart w:id="34" w:name="_Toc191545485"/>
      <w:r>
        <w:rPr>
          <w:lang w:val="de-DE"/>
        </w:rPr>
        <w:t>Tender Opening</w:t>
      </w:r>
      <w:bookmarkEnd w:id="34"/>
    </w:p>
    <w:p w14:paraId="68AC2E01" w14:textId="77777777" w:rsidR="00951D9C" w:rsidRDefault="00951D9C" w:rsidP="00737FBA">
      <w:pPr>
        <w:pStyle w:val="Body"/>
      </w:pPr>
    </w:p>
    <w:p w14:paraId="306DC50A" w14:textId="77777777" w:rsidR="00951D9C" w:rsidRDefault="004D1F05" w:rsidP="00737FBA">
      <w:pPr>
        <w:pStyle w:val="Body"/>
        <w:jc w:val="both"/>
      </w:pPr>
      <w:r>
        <w:rPr>
          <w:lang w:val="en-US"/>
        </w:rPr>
        <w:t>Tenders will be opened in the Principal</w:t>
      </w:r>
      <w:r>
        <w:t>’</w:t>
      </w:r>
      <w:r>
        <w:rPr>
          <w:lang w:val="en-US"/>
        </w:rPr>
        <w:t>s offices, following the advertised Deadline. All Tenderers and members of the public may attend or be represented at the opening of Tenders.</w:t>
      </w:r>
    </w:p>
    <w:p w14:paraId="7E2CE0F4" w14:textId="77777777" w:rsidR="00951D9C" w:rsidRDefault="00951D9C" w:rsidP="00737FBA">
      <w:pPr>
        <w:pStyle w:val="Body"/>
        <w:jc w:val="both"/>
      </w:pPr>
    </w:p>
    <w:p w14:paraId="1ABEE60E" w14:textId="77777777" w:rsidR="00951D9C" w:rsidRDefault="004D1F05" w:rsidP="00737FBA">
      <w:pPr>
        <w:pStyle w:val="Body"/>
        <w:jc w:val="both"/>
      </w:pPr>
      <w:r>
        <w:rPr>
          <w:lang w:val="en-US"/>
        </w:rPr>
        <w:t>The names of the persons who submitted the Tender by the due Deadline will be read out at the Tender Opening. No discussions will be entered into between Tenderers and the Principal</w:t>
      </w:r>
      <w:r>
        <w:t>’</w:t>
      </w:r>
      <w:r>
        <w:rPr>
          <w:lang w:val="en-US"/>
        </w:rPr>
        <w:t>s officers present or otherwise, concerning the Tenders submitted.</w:t>
      </w:r>
    </w:p>
    <w:p w14:paraId="288C72D7" w14:textId="77777777" w:rsidR="00951D9C" w:rsidRDefault="00951D9C" w:rsidP="00737FBA">
      <w:pPr>
        <w:pStyle w:val="Body"/>
        <w:jc w:val="both"/>
      </w:pPr>
    </w:p>
    <w:p w14:paraId="2F1E6E16" w14:textId="77777777" w:rsidR="00951D9C" w:rsidRDefault="004D1F05" w:rsidP="00737FBA">
      <w:pPr>
        <w:pStyle w:val="Body"/>
        <w:jc w:val="both"/>
      </w:pPr>
      <w:r>
        <w:rPr>
          <w:lang w:val="en-US"/>
        </w:rPr>
        <w:t>The Tender Opening will be held on or as soon as practicable after the Deadline at</w:t>
      </w:r>
      <w:r>
        <w:rPr>
          <w:i/>
          <w:iCs/>
        </w:rPr>
        <w:t xml:space="preserve"> </w:t>
      </w:r>
      <w:r>
        <w:rPr>
          <w:lang w:val="en-US"/>
        </w:rPr>
        <w:t>Shire of Waroona Administration Office, 52 Hesse Street, Waroona, Western Australia.</w:t>
      </w:r>
    </w:p>
    <w:p w14:paraId="3D71FC83" w14:textId="77777777" w:rsidR="00951D9C" w:rsidRDefault="00951D9C" w:rsidP="00737FBA">
      <w:pPr>
        <w:pStyle w:val="Body"/>
        <w:jc w:val="both"/>
      </w:pPr>
    </w:p>
    <w:p w14:paraId="00BC104A" w14:textId="77777777" w:rsidR="005C111C" w:rsidRDefault="005C111C" w:rsidP="00737FBA">
      <w:pPr>
        <w:pStyle w:val="Body"/>
        <w:jc w:val="both"/>
      </w:pPr>
    </w:p>
    <w:p w14:paraId="58F1021C" w14:textId="77777777" w:rsidR="00951D9C" w:rsidRDefault="004D1F05" w:rsidP="00E20526">
      <w:pPr>
        <w:pStyle w:val="Heading2"/>
        <w:numPr>
          <w:ilvl w:val="1"/>
          <w:numId w:val="89"/>
        </w:numPr>
        <w:spacing w:before="0"/>
      </w:pPr>
      <w:bookmarkStart w:id="35" w:name="_Toc191545486"/>
      <w:r>
        <w:rPr>
          <w:lang w:val="en-US"/>
        </w:rPr>
        <w:t>In-house Tenders</w:t>
      </w:r>
      <w:bookmarkEnd w:id="35"/>
    </w:p>
    <w:p w14:paraId="30EAC1D1" w14:textId="77777777" w:rsidR="00951D9C" w:rsidRDefault="00951D9C" w:rsidP="00737FBA">
      <w:pPr>
        <w:pStyle w:val="Body"/>
      </w:pPr>
    </w:p>
    <w:p w14:paraId="391A3A01" w14:textId="77777777" w:rsidR="00951D9C" w:rsidRDefault="004D1F05" w:rsidP="00737FBA">
      <w:pPr>
        <w:pStyle w:val="Body"/>
      </w:pPr>
      <w:r>
        <w:rPr>
          <w:lang w:val="en-US"/>
        </w:rPr>
        <w:t>The Principal does not</w:t>
      </w:r>
      <w:r>
        <w:rPr>
          <w:i/>
          <w:iCs/>
        </w:rPr>
        <w:t xml:space="preserve"> </w:t>
      </w:r>
      <w:r>
        <w:rPr>
          <w:lang w:val="en-US"/>
        </w:rPr>
        <w:t>intend to submit an In House Tender.</w:t>
      </w:r>
    </w:p>
    <w:p w14:paraId="3E30125A" w14:textId="77777777" w:rsidR="00951D9C" w:rsidRDefault="00951D9C" w:rsidP="00737FBA">
      <w:pPr>
        <w:pStyle w:val="Body"/>
        <w:jc w:val="both"/>
      </w:pPr>
    </w:p>
    <w:p w14:paraId="3C879741" w14:textId="77777777" w:rsidR="00AD4AF8" w:rsidRDefault="00AD4AF8" w:rsidP="00737FBA">
      <w:pPr>
        <w:pStyle w:val="Body"/>
        <w:jc w:val="both"/>
      </w:pPr>
    </w:p>
    <w:p w14:paraId="3D2E3ADD" w14:textId="66698A1D" w:rsidR="00AB04D6" w:rsidRDefault="00AB04D6">
      <w:pPr>
        <w:rPr>
          <w:rFonts w:ascii="Arial" w:hAnsi="Arial" w:cs="Arial Unicode MS"/>
          <w:color w:val="000000"/>
          <w:sz w:val="22"/>
          <w:szCs w:val="22"/>
          <w:u w:color="000000"/>
          <w:lang w:val="en-AU" w:eastAsia="en-AU"/>
        </w:rPr>
      </w:pPr>
      <w:r>
        <w:br w:type="page"/>
      </w:r>
    </w:p>
    <w:p w14:paraId="1C5C0F7C" w14:textId="77777777" w:rsidR="00951D9C" w:rsidRDefault="004D1F05" w:rsidP="00737FBA">
      <w:pPr>
        <w:pStyle w:val="Heading"/>
        <w:numPr>
          <w:ilvl w:val="0"/>
          <w:numId w:val="35"/>
        </w:numPr>
        <w:spacing w:before="0"/>
        <w:rPr>
          <w:lang w:val="en-US"/>
        </w:rPr>
      </w:pPr>
      <w:bookmarkStart w:id="36" w:name="_Toc191545487"/>
      <w:r>
        <w:rPr>
          <w:lang w:val="en-US"/>
        </w:rPr>
        <w:lastRenderedPageBreak/>
        <w:t>Statement of Requirements</w:t>
      </w:r>
      <w:bookmarkEnd w:id="36"/>
    </w:p>
    <w:p w14:paraId="2D8F4B61" w14:textId="77777777" w:rsidR="005C111C" w:rsidRDefault="005C111C" w:rsidP="005C111C">
      <w:pPr>
        <w:pStyle w:val="Body"/>
        <w:rPr>
          <w:lang w:val="en-US"/>
        </w:rPr>
      </w:pPr>
    </w:p>
    <w:p w14:paraId="08E932B3" w14:textId="77777777" w:rsidR="005C111C" w:rsidRPr="005C111C" w:rsidRDefault="005C111C" w:rsidP="005C111C">
      <w:pPr>
        <w:pStyle w:val="Body"/>
        <w:rPr>
          <w:lang w:val="en-US"/>
        </w:rPr>
      </w:pPr>
    </w:p>
    <w:p w14:paraId="12CAD706" w14:textId="77777777" w:rsidR="00951D9C" w:rsidRDefault="004D1F05" w:rsidP="00737FBA">
      <w:pPr>
        <w:pStyle w:val="Heading2"/>
        <w:numPr>
          <w:ilvl w:val="1"/>
          <w:numId w:val="29"/>
        </w:numPr>
        <w:spacing w:before="0"/>
      </w:pPr>
      <w:bookmarkStart w:id="37" w:name="_Toc191545488"/>
      <w:r>
        <w:rPr>
          <w:lang w:val="fr-FR"/>
        </w:rPr>
        <w:t>Introduction</w:t>
      </w:r>
      <w:bookmarkEnd w:id="37"/>
    </w:p>
    <w:p w14:paraId="0AA7C5E4" w14:textId="77777777" w:rsidR="00951D9C" w:rsidRDefault="00951D9C" w:rsidP="00737FBA">
      <w:pPr>
        <w:pStyle w:val="Body"/>
        <w:jc w:val="both"/>
      </w:pPr>
    </w:p>
    <w:p w14:paraId="615F84F5" w14:textId="77777777" w:rsidR="00951D9C" w:rsidRDefault="004D1F05" w:rsidP="00737FBA">
      <w:pPr>
        <w:pStyle w:val="Body"/>
        <w:jc w:val="both"/>
      </w:pPr>
      <w:r>
        <w:rPr>
          <w:lang w:val="en-US"/>
        </w:rPr>
        <w:t xml:space="preserve">The Shire (Principal) is seeking a suitably qualified registered building contractor to construct additions and alterations to the existing BIG Shed and to construct a freestanding shelter on Lot 1 Fouracre Street, Waroona </w:t>
      </w:r>
    </w:p>
    <w:p w14:paraId="287C8FA2" w14:textId="77777777" w:rsidR="00951D9C" w:rsidRDefault="00951D9C" w:rsidP="00737FBA">
      <w:pPr>
        <w:pStyle w:val="Body"/>
        <w:jc w:val="both"/>
      </w:pPr>
    </w:p>
    <w:p w14:paraId="372384C9" w14:textId="77777777" w:rsidR="005C111C" w:rsidRDefault="005C111C" w:rsidP="00737FBA">
      <w:pPr>
        <w:pStyle w:val="Body"/>
        <w:jc w:val="both"/>
      </w:pPr>
    </w:p>
    <w:p w14:paraId="4D9F1184" w14:textId="77777777" w:rsidR="00951D9C" w:rsidRDefault="004D1F05" w:rsidP="00737FBA">
      <w:pPr>
        <w:pStyle w:val="Heading2"/>
        <w:numPr>
          <w:ilvl w:val="1"/>
          <w:numId w:val="29"/>
        </w:numPr>
        <w:spacing w:before="0"/>
      </w:pPr>
      <w:bookmarkStart w:id="38" w:name="_Toc191545489"/>
      <w:r>
        <w:rPr>
          <w:lang w:val="en-US"/>
        </w:rPr>
        <w:t>Background</w:t>
      </w:r>
      <w:bookmarkEnd w:id="38"/>
    </w:p>
    <w:p w14:paraId="6A6FE2B9" w14:textId="77777777" w:rsidR="00951D9C" w:rsidRDefault="00951D9C" w:rsidP="00737FBA">
      <w:pPr>
        <w:pStyle w:val="Body"/>
        <w:jc w:val="both"/>
      </w:pPr>
    </w:p>
    <w:p w14:paraId="6159B104" w14:textId="77777777" w:rsidR="00951D9C" w:rsidRDefault="004D1F05" w:rsidP="00737FBA">
      <w:pPr>
        <w:pStyle w:val="Body"/>
        <w:jc w:val="both"/>
      </w:pPr>
      <w:r>
        <w:rPr>
          <w:lang w:val="en-US"/>
        </w:rPr>
        <w:t>The Shire has recently upgraded the site around the Big Shed into a landscaped park suitable for public access and playgrounds. The Big Shed structure is a bespoke storage shed to be converted into a space that can be utilised by the public as required for small gatherings.</w:t>
      </w:r>
    </w:p>
    <w:p w14:paraId="48E8D02D" w14:textId="77777777" w:rsidR="00951D9C" w:rsidRDefault="004D1F05" w:rsidP="00737FBA">
      <w:pPr>
        <w:pStyle w:val="Body"/>
        <w:jc w:val="both"/>
      </w:pPr>
      <w:r>
        <w:rPr>
          <w:lang w:val="en-US"/>
        </w:rPr>
        <w:t xml:space="preserve">The request for tender is to construct additions, will include two awning structures with a timber deck on a concrete base as well as a new bespoke internal store structure within the Big Shed, and alterations which will include upgrades to the existing roller doors, new electrical wiring and fixtures and servery counter and shelving. </w:t>
      </w:r>
    </w:p>
    <w:p w14:paraId="26873381" w14:textId="77777777" w:rsidR="00951D9C" w:rsidRDefault="004D1F05" w:rsidP="00737FBA">
      <w:pPr>
        <w:pStyle w:val="Body"/>
        <w:jc w:val="both"/>
      </w:pPr>
      <w:r>
        <w:rPr>
          <w:lang w:val="en-US"/>
        </w:rPr>
        <w:t xml:space="preserve">The Shire have engaged Architects and Engineers to provide drawings and specifications for works required as part of this request and a full list of the associated documents can be found in part </w:t>
      </w:r>
      <w:r>
        <w:t>“</w:t>
      </w:r>
      <w:r>
        <w:rPr>
          <w:lang w:val="en-US"/>
        </w:rPr>
        <w:t>2.4. Scope of Work</w:t>
      </w:r>
      <w:r>
        <w:t xml:space="preserve">” </w:t>
      </w:r>
      <w:r>
        <w:rPr>
          <w:lang w:val="en-US"/>
        </w:rPr>
        <w:t xml:space="preserve">of this document. </w:t>
      </w:r>
    </w:p>
    <w:p w14:paraId="2BCF9795" w14:textId="77777777" w:rsidR="00951D9C" w:rsidRDefault="00951D9C" w:rsidP="00737FBA">
      <w:pPr>
        <w:pStyle w:val="Body"/>
        <w:jc w:val="both"/>
      </w:pPr>
    </w:p>
    <w:p w14:paraId="55F7000D" w14:textId="77777777" w:rsidR="00951D9C" w:rsidRDefault="004D1F05" w:rsidP="00737FBA">
      <w:pPr>
        <w:pStyle w:val="Body"/>
        <w:jc w:val="both"/>
      </w:pPr>
      <w:r>
        <w:rPr>
          <w:lang w:val="en-US"/>
        </w:rPr>
        <w:t>The Shire has also designed a small shade shelter for the new landscaped park and the construction of the shelter is also included as part of these works.</w:t>
      </w:r>
    </w:p>
    <w:p w14:paraId="7FC9D327" w14:textId="77777777" w:rsidR="00951D9C" w:rsidRDefault="00951D9C" w:rsidP="00737FBA">
      <w:pPr>
        <w:pStyle w:val="Body"/>
      </w:pPr>
    </w:p>
    <w:p w14:paraId="20D4D2E5" w14:textId="77777777" w:rsidR="005C111C" w:rsidRDefault="005C111C" w:rsidP="00737FBA">
      <w:pPr>
        <w:pStyle w:val="Body"/>
      </w:pPr>
    </w:p>
    <w:p w14:paraId="7CB6769A" w14:textId="77777777" w:rsidR="00951D9C" w:rsidRDefault="004D1F05" w:rsidP="00737FBA">
      <w:pPr>
        <w:pStyle w:val="Heading2"/>
        <w:numPr>
          <w:ilvl w:val="1"/>
          <w:numId w:val="29"/>
        </w:numPr>
        <w:spacing w:before="0"/>
      </w:pPr>
      <w:bookmarkStart w:id="39" w:name="_Toc191545490"/>
      <w:r>
        <w:rPr>
          <w:lang w:val="en-US"/>
        </w:rPr>
        <w:t>Definitions and Interpretations</w:t>
      </w:r>
      <w:bookmarkEnd w:id="39"/>
    </w:p>
    <w:p w14:paraId="7EF0E076" w14:textId="77777777" w:rsidR="00951D9C" w:rsidRDefault="00951D9C" w:rsidP="00737FBA">
      <w:pPr>
        <w:pStyle w:val="Body"/>
      </w:pPr>
    </w:p>
    <w:p w14:paraId="79E00C12" w14:textId="77777777" w:rsidR="00951D9C" w:rsidRDefault="004D1F05" w:rsidP="00737FBA">
      <w:pPr>
        <w:pStyle w:val="Body"/>
      </w:pPr>
      <w:r>
        <w:rPr>
          <w:lang w:val="en-US"/>
        </w:rPr>
        <w:t>Below is a summary of some defined terms used in this Part:</w:t>
      </w:r>
    </w:p>
    <w:p w14:paraId="233BFC76" w14:textId="77777777" w:rsidR="00951D9C" w:rsidRDefault="00951D9C" w:rsidP="00737FBA">
      <w:pPr>
        <w:pStyle w:val="Body"/>
      </w:pPr>
    </w:p>
    <w:tbl>
      <w:tblPr>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727"/>
        <w:gridCol w:w="6374"/>
      </w:tblGrid>
      <w:tr w:rsidR="00951D9C" w14:paraId="4A01EDBA" w14:textId="77777777" w:rsidTr="005F2655">
        <w:trPr>
          <w:trHeight w:val="48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4F510053" w14:textId="77777777" w:rsidR="00951D9C" w:rsidRDefault="004D1F05" w:rsidP="00737FBA">
            <w:pPr>
              <w:pStyle w:val="Body"/>
            </w:pPr>
            <w:r>
              <w:rPr>
                <w:b/>
                <w:bCs/>
                <w:color w:val="FFFFFF"/>
                <w:u w:color="FFFFFF"/>
                <w:lang w:val="en-US"/>
              </w:rPr>
              <w:t>Contractor’s Representative:</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6589A" w14:textId="77777777" w:rsidR="00951D9C" w:rsidRDefault="004D1F05" w:rsidP="00737FBA">
            <w:pPr>
              <w:pStyle w:val="Body"/>
            </w:pPr>
            <w:r>
              <w:rPr>
                <w:lang w:val="en-US"/>
              </w:rPr>
              <w:t>Means any Officer or person duly authorised by the Contractor, in writing, to act on their behalf for the purpose of the Contract;</w:t>
            </w:r>
          </w:p>
        </w:tc>
      </w:tr>
      <w:tr w:rsidR="00951D9C" w14:paraId="60465FE8" w14:textId="77777777" w:rsidTr="005F2655">
        <w:trPr>
          <w:trHeight w:val="72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4709D40F" w14:textId="77777777" w:rsidR="00951D9C" w:rsidRDefault="004D1F05" w:rsidP="00737FBA">
            <w:pPr>
              <w:pStyle w:val="Body"/>
            </w:pPr>
            <w:r>
              <w:rPr>
                <w:b/>
                <w:bCs/>
                <w:color w:val="FFFFFF"/>
                <w:u w:color="FFFFFF"/>
                <w:lang w:val="en-US"/>
              </w:rPr>
              <w:t>Principal’s Representative</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914F8" w14:textId="77777777" w:rsidR="00951D9C" w:rsidRDefault="004D1F05" w:rsidP="00737FBA">
            <w:pPr>
              <w:pStyle w:val="Body"/>
            </w:pPr>
            <w:r>
              <w:rPr>
                <w:lang w:val="en-US"/>
              </w:rPr>
              <w:t>Means any Officer of person duly authorised by the Principal, in writing, to act on their behalf for the purpose of the Contract. The Chief Executive Officer of the Shire of Waroona</w:t>
            </w:r>
          </w:p>
        </w:tc>
      </w:tr>
      <w:tr w:rsidR="00951D9C" w14:paraId="3D209C27" w14:textId="77777777" w:rsidTr="005F2655">
        <w:trPr>
          <w:trHeight w:val="48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6DA441E" w14:textId="77777777" w:rsidR="00951D9C" w:rsidRDefault="004D1F05" w:rsidP="00737FBA">
            <w:pPr>
              <w:pStyle w:val="Body"/>
            </w:pPr>
            <w:r>
              <w:rPr>
                <w:b/>
                <w:bCs/>
                <w:color w:val="FFFFFF"/>
                <w:u w:color="FFFFFF"/>
                <w:lang w:val="en-US"/>
              </w:rPr>
              <w:t>Works or Services:</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D789" w14:textId="77777777" w:rsidR="00951D9C" w:rsidRDefault="004D1F05" w:rsidP="00737FBA">
            <w:pPr>
              <w:pStyle w:val="Body"/>
            </w:pPr>
            <w:r>
              <w:rPr>
                <w:lang w:val="en-US"/>
              </w:rPr>
              <w:t>Means the Services, which the Contractor is required to provide to the Principal and the Contractor under the Contract.</w:t>
            </w:r>
          </w:p>
        </w:tc>
      </w:tr>
      <w:tr w:rsidR="00951D9C" w14:paraId="5A3D7003" w14:textId="77777777" w:rsidTr="005F2655">
        <w:trPr>
          <w:trHeight w:val="407"/>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271367E6" w14:textId="77777777" w:rsidR="00951D9C" w:rsidRDefault="004D1F05" w:rsidP="00737FBA">
            <w:pPr>
              <w:pStyle w:val="Body"/>
            </w:pPr>
            <w:r>
              <w:rPr>
                <w:b/>
                <w:bCs/>
                <w:color w:val="FFFFFF"/>
                <w:u w:color="FFFFFF"/>
                <w:lang w:val="en-US"/>
              </w:rPr>
              <w:t>Superintendent:</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5B354" w14:textId="77777777" w:rsidR="00951D9C" w:rsidRDefault="004D1F05" w:rsidP="00737FBA">
            <w:pPr>
              <w:pStyle w:val="Body"/>
            </w:pPr>
            <w:r>
              <w:rPr>
                <w:lang w:val="en-US"/>
              </w:rPr>
              <w:t>Shire of Waroona</w:t>
            </w:r>
          </w:p>
        </w:tc>
      </w:tr>
      <w:tr w:rsidR="00951D9C" w14:paraId="7F69F481" w14:textId="77777777" w:rsidTr="005F2655">
        <w:trPr>
          <w:trHeight w:val="48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1FEFC69" w14:textId="77777777" w:rsidR="00951D9C" w:rsidRDefault="004D1F05" w:rsidP="00737FBA">
            <w:pPr>
              <w:pStyle w:val="Body"/>
            </w:pPr>
            <w:r>
              <w:rPr>
                <w:b/>
                <w:bCs/>
                <w:color w:val="FFFFFF"/>
                <w:u w:color="FFFFFF"/>
                <w:lang w:val="en-US"/>
              </w:rPr>
              <w:t>Superintendent’s Representative:</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5E90A" w14:textId="77777777" w:rsidR="00951D9C" w:rsidRDefault="004D1F05" w:rsidP="00737FBA">
            <w:pPr>
              <w:pStyle w:val="Body"/>
            </w:pPr>
            <w:r>
              <w:rPr>
                <w:lang w:val="en-US"/>
              </w:rPr>
              <w:t>Wayne Prangnell</w:t>
            </w:r>
          </w:p>
        </w:tc>
      </w:tr>
    </w:tbl>
    <w:p w14:paraId="1ED601D6" w14:textId="77777777" w:rsidR="00951D9C" w:rsidRDefault="00951D9C" w:rsidP="00737FBA">
      <w:pPr>
        <w:pStyle w:val="Body"/>
        <w:widowControl w:val="0"/>
      </w:pPr>
    </w:p>
    <w:p w14:paraId="131123B8" w14:textId="77777777" w:rsidR="00951D9C" w:rsidRDefault="00951D9C" w:rsidP="00737FBA">
      <w:pPr>
        <w:pStyle w:val="Body"/>
      </w:pPr>
    </w:p>
    <w:p w14:paraId="31D408A8" w14:textId="77777777" w:rsidR="00951D9C" w:rsidRDefault="004D1F05" w:rsidP="00737FBA">
      <w:pPr>
        <w:pStyle w:val="Heading2"/>
        <w:numPr>
          <w:ilvl w:val="1"/>
          <w:numId w:val="36"/>
        </w:numPr>
        <w:spacing w:before="0"/>
      </w:pPr>
      <w:bookmarkStart w:id="40" w:name="_Toc191545491"/>
      <w:r>
        <w:rPr>
          <w:lang w:val="en-US"/>
        </w:rPr>
        <w:t>Scope of Work</w:t>
      </w:r>
      <w:bookmarkEnd w:id="40"/>
    </w:p>
    <w:p w14:paraId="2E5CEAC0" w14:textId="77777777" w:rsidR="00951D9C" w:rsidRDefault="00951D9C" w:rsidP="00737FBA">
      <w:pPr>
        <w:pStyle w:val="Body"/>
      </w:pPr>
    </w:p>
    <w:p w14:paraId="3DA699CC" w14:textId="77777777" w:rsidR="00951D9C" w:rsidRDefault="004D1F05" w:rsidP="00737FBA">
      <w:pPr>
        <w:pStyle w:val="Body"/>
        <w:jc w:val="both"/>
        <w:rPr>
          <w:i/>
          <w:iCs/>
          <w:color w:val="231F20"/>
          <w:u w:color="231F20"/>
        </w:rPr>
      </w:pPr>
      <w:r>
        <w:rPr>
          <w:i/>
          <w:iCs/>
          <w:color w:val="231F20"/>
          <w:u w:color="231F20"/>
          <w:lang w:val="en-US"/>
        </w:rPr>
        <w:t>Perform work described here and shown on drawings including but not necessarily limited to:</w:t>
      </w:r>
    </w:p>
    <w:p w14:paraId="3B66FCFA" w14:textId="77777777" w:rsidR="00951D9C" w:rsidRDefault="00951D9C" w:rsidP="00737FBA">
      <w:pPr>
        <w:pStyle w:val="Body"/>
        <w:jc w:val="both"/>
      </w:pPr>
    </w:p>
    <w:p w14:paraId="7903E2CD" w14:textId="77777777" w:rsidR="00951D9C" w:rsidRDefault="004D1F05" w:rsidP="00737FBA">
      <w:pPr>
        <w:pStyle w:val="Body"/>
        <w:jc w:val="both"/>
      </w:pPr>
      <w:r>
        <w:rPr>
          <w:lang w:val="en-US"/>
        </w:rPr>
        <w:t>The required works for this request includes the construction of two steel frames awning structures to the north and south of the existing shed. The awning structure will be paint finished with decorative reclaimed timber cladding to the columns. The roof sheeting will be Colorbond finish with no soffit lining.</w:t>
      </w:r>
    </w:p>
    <w:p w14:paraId="2520C677" w14:textId="0CA8D622" w:rsidR="00951D9C" w:rsidRDefault="004D1F05" w:rsidP="00737FBA">
      <w:pPr>
        <w:pStyle w:val="Body"/>
        <w:jc w:val="both"/>
        <w:rPr>
          <w:lang w:val="en-US"/>
        </w:rPr>
      </w:pPr>
      <w:r>
        <w:rPr>
          <w:lang w:val="en-US"/>
        </w:rPr>
        <w:lastRenderedPageBreak/>
        <w:t>Existing doors will require new rollers and will need to be removed and reinstated with the new roller installed.</w:t>
      </w:r>
    </w:p>
    <w:p w14:paraId="546D6608" w14:textId="77777777" w:rsidR="00E20526" w:rsidRDefault="00E20526" w:rsidP="00737FBA">
      <w:pPr>
        <w:pStyle w:val="Body"/>
        <w:jc w:val="both"/>
      </w:pPr>
    </w:p>
    <w:p w14:paraId="756A7D99" w14:textId="77777777" w:rsidR="00951D9C" w:rsidRDefault="004D1F05" w:rsidP="00737FBA">
      <w:pPr>
        <w:pStyle w:val="Body"/>
        <w:jc w:val="both"/>
      </w:pPr>
      <w:r>
        <w:rPr>
          <w:lang w:val="en-US"/>
        </w:rPr>
        <w:t xml:space="preserve">A small portion of the shed (as noted on the drawings) will require repair to the timber girt and new sheeting panels installed. </w:t>
      </w:r>
    </w:p>
    <w:p w14:paraId="30977C85" w14:textId="77777777" w:rsidR="00E20526" w:rsidRDefault="00E20526" w:rsidP="00737FBA">
      <w:pPr>
        <w:pStyle w:val="Body"/>
        <w:jc w:val="both"/>
        <w:rPr>
          <w:lang w:val="en-US"/>
        </w:rPr>
      </w:pPr>
    </w:p>
    <w:p w14:paraId="11614388" w14:textId="03F03114" w:rsidR="00951D9C" w:rsidRDefault="004D1F05" w:rsidP="00737FBA">
      <w:pPr>
        <w:pStyle w:val="Body"/>
        <w:jc w:val="both"/>
      </w:pPr>
      <w:r>
        <w:rPr>
          <w:lang w:val="en-US"/>
        </w:rPr>
        <w:t>The shed will require a full clean internally and externally, with new electrical wiring installed together with new electrical distribution board, power points and lighting as noted on the electrical drawings.</w:t>
      </w:r>
    </w:p>
    <w:p w14:paraId="550555C1" w14:textId="77777777" w:rsidR="00E20526" w:rsidRDefault="00E20526" w:rsidP="00737FBA">
      <w:pPr>
        <w:pStyle w:val="Body"/>
        <w:jc w:val="both"/>
        <w:rPr>
          <w:lang w:val="en-US"/>
        </w:rPr>
      </w:pPr>
    </w:p>
    <w:p w14:paraId="5B687014" w14:textId="3E90D342" w:rsidR="00951D9C" w:rsidRDefault="004D1F05" w:rsidP="00737FBA">
      <w:pPr>
        <w:pStyle w:val="Body"/>
        <w:jc w:val="both"/>
      </w:pPr>
      <w:r>
        <w:rPr>
          <w:lang w:val="en-US"/>
        </w:rPr>
        <w:t>A new bespoke internal store will be constructed on the existing shed slab inclusive of new roof sheeting and doors as noted on the drawings. The new electrical distribution board will be located in this room.</w:t>
      </w:r>
    </w:p>
    <w:p w14:paraId="4A24DDF3" w14:textId="77777777" w:rsidR="00E20526" w:rsidRDefault="00E20526" w:rsidP="00737FBA">
      <w:pPr>
        <w:pStyle w:val="Body"/>
        <w:jc w:val="both"/>
        <w:rPr>
          <w:lang w:val="en-US"/>
        </w:rPr>
      </w:pPr>
    </w:p>
    <w:p w14:paraId="50A08788" w14:textId="48B7B198" w:rsidR="00951D9C" w:rsidRDefault="004D1F05" w:rsidP="00737FBA">
      <w:pPr>
        <w:pStyle w:val="Body"/>
        <w:jc w:val="both"/>
      </w:pPr>
      <w:r>
        <w:rPr>
          <w:lang w:val="en-US"/>
        </w:rPr>
        <w:t>A new servery counter and prep bench will be constructed within the shed on the existing shed floor slab. This will require the construction of a new brick wall with lockable doors to prep bench. A new cast in concrete benchtop complete with lockable cupboards will also be constructed.</w:t>
      </w:r>
    </w:p>
    <w:p w14:paraId="1BA29B29" w14:textId="77777777" w:rsidR="00E20526" w:rsidRDefault="00E20526" w:rsidP="00737FBA">
      <w:pPr>
        <w:pStyle w:val="Body"/>
        <w:jc w:val="both"/>
        <w:rPr>
          <w:lang w:val="en-US"/>
        </w:rPr>
      </w:pPr>
    </w:p>
    <w:p w14:paraId="397C4532" w14:textId="036382EE" w:rsidR="00951D9C" w:rsidRDefault="004D1F05" w:rsidP="00737FBA">
      <w:pPr>
        <w:pStyle w:val="Body"/>
        <w:jc w:val="both"/>
      </w:pPr>
      <w:r>
        <w:rPr>
          <w:lang w:val="en-US"/>
        </w:rPr>
        <w:t>A new gas cylinder cage with piped gas lines to the new gas BBQ and gas stove will be provided.</w:t>
      </w:r>
    </w:p>
    <w:p w14:paraId="248DD19D" w14:textId="77777777" w:rsidR="00E20526" w:rsidRDefault="00E20526" w:rsidP="00737FBA">
      <w:pPr>
        <w:pStyle w:val="Body"/>
        <w:jc w:val="both"/>
        <w:rPr>
          <w:lang w:val="en-US"/>
        </w:rPr>
      </w:pPr>
    </w:p>
    <w:p w14:paraId="6F77725E" w14:textId="48273E4C" w:rsidR="00951D9C" w:rsidRDefault="004D1F05" w:rsidP="00737FBA">
      <w:pPr>
        <w:pStyle w:val="Body"/>
        <w:jc w:val="both"/>
      </w:pPr>
      <w:r>
        <w:rPr>
          <w:lang w:val="en-US"/>
        </w:rPr>
        <w:t>A new sink will be provided, and all plumbing will tie into the existing ablution block plumbing adjacent the Big Shed.</w:t>
      </w:r>
    </w:p>
    <w:p w14:paraId="2E381681" w14:textId="77777777" w:rsidR="00E20526" w:rsidRDefault="00E20526" w:rsidP="00737FBA">
      <w:pPr>
        <w:pStyle w:val="Body"/>
        <w:jc w:val="both"/>
        <w:rPr>
          <w:lang w:val="en-US"/>
        </w:rPr>
      </w:pPr>
    </w:p>
    <w:p w14:paraId="546B6CDE" w14:textId="6FAF2C01" w:rsidR="00951D9C" w:rsidRDefault="004D1F05" w:rsidP="00737FBA">
      <w:pPr>
        <w:pStyle w:val="Body"/>
        <w:jc w:val="both"/>
      </w:pPr>
      <w:r>
        <w:rPr>
          <w:lang w:val="en-US"/>
        </w:rPr>
        <w:t>The existing concrete floor will be cleaned and re-sealed.</w:t>
      </w:r>
    </w:p>
    <w:p w14:paraId="5658E511" w14:textId="77777777" w:rsidR="00E20526" w:rsidRDefault="00E20526" w:rsidP="00737FBA">
      <w:pPr>
        <w:pStyle w:val="Body"/>
        <w:jc w:val="both"/>
        <w:rPr>
          <w:lang w:val="en-US"/>
        </w:rPr>
      </w:pPr>
    </w:p>
    <w:p w14:paraId="383C7011" w14:textId="38C41B52" w:rsidR="00951D9C" w:rsidRDefault="004D1F05" w:rsidP="00737FBA">
      <w:pPr>
        <w:pStyle w:val="Body"/>
        <w:jc w:val="both"/>
      </w:pPr>
      <w:r>
        <w:rPr>
          <w:lang w:val="en-US"/>
        </w:rPr>
        <w:t>As the surrounding park is well kept and utilised by public, the works area will need to be well kept, secured and all surrounding areas will be made good on completion of the works.</w:t>
      </w:r>
    </w:p>
    <w:p w14:paraId="00220C14" w14:textId="77777777" w:rsidR="00E20526" w:rsidRDefault="00E20526" w:rsidP="00737FBA">
      <w:pPr>
        <w:pStyle w:val="Body"/>
        <w:jc w:val="both"/>
        <w:rPr>
          <w:lang w:val="en-US"/>
        </w:rPr>
      </w:pPr>
    </w:p>
    <w:p w14:paraId="01A419D7" w14:textId="2B589392" w:rsidR="00951D9C" w:rsidRDefault="004D1F05" w:rsidP="00737FBA">
      <w:pPr>
        <w:pStyle w:val="Body"/>
        <w:jc w:val="both"/>
      </w:pPr>
      <w:r>
        <w:rPr>
          <w:lang w:val="en-US"/>
        </w:rPr>
        <w:t xml:space="preserve">New civil stormwater pipe works will be constructed as per the civil drawings </w:t>
      </w:r>
    </w:p>
    <w:p w14:paraId="0F800288" w14:textId="77777777" w:rsidR="00951D9C" w:rsidRDefault="00951D9C" w:rsidP="00737FBA">
      <w:pPr>
        <w:pStyle w:val="Body"/>
        <w:jc w:val="both"/>
      </w:pPr>
    </w:p>
    <w:p w14:paraId="3CEDE271" w14:textId="074FC393" w:rsidR="00951D9C" w:rsidRDefault="004D1F05" w:rsidP="00737FBA">
      <w:pPr>
        <w:pStyle w:val="BodyA"/>
        <w:jc w:val="both"/>
      </w:pPr>
      <w:r>
        <w:t xml:space="preserve">A new </w:t>
      </w:r>
      <w:r w:rsidR="00DE63AB">
        <w:t>stand-alone</w:t>
      </w:r>
      <w:r>
        <w:t xml:space="preserve"> shelter is also included as part of the scope of these works. The shelter is located separate from the Big Shed The shelter has a new concrete base, colo</w:t>
      </w:r>
      <w:r w:rsidR="001B0D14">
        <w:t>r</w:t>
      </w:r>
      <w:r>
        <w:t>bond roof and timber framing using recycled jarrah from the demolition of a scout hall on the site.</w:t>
      </w:r>
      <w:r w:rsidR="00DE63AB">
        <w:t xml:space="preserve"> </w:t>
      </w:r>
      <w:r>
        <w:t>The Shire has stacked and stored de-nailed timber at the Waroona Shire Depot on Hesse St</w:t>
      </w:r>
      <w:r w:rsidR="00DE63AB">
        <w:t xml:space="preserve">reet </w:t>
      </w:r>
      <w:r>
        <w:t>which will be provided to the contractor for the construction of the shelter at no charge.</w:t>
      </w:r>
    </w:p>
    <w:p w14:paraId="0D14CF86" w14:textId="48FB4288" w:rsidR="00951D9C" w:rsidRDefault="00951D9C" w:rsidP="00737FBA">
      <w:pPr>
        <w:pStyle w:val="Body"/>
        <w:jc w:val="both"/>
      </w:pPr>
    </w:p>
    <w:p w14:paraId="726A07F7" w14:textId="5D19FC92" w:rsidR="00951D9C" w:rsidRDefault="004D1F05" w:rsidP="00737FBA">
      <w:pPr>
        <w:pStyle w:val="Body"/>
        <w:jc w:val="both"/>
        <w:rPr>
          <w:i/>
          <w:iCs/>
        </w:rPr>
      </w:pPr>
      <w:r>
        <w:rPr>
          <w:i/>
          <w:iCs/>
          <w:color w:val="231F20"/>
          <w:u w:color="231F20"/>
          <w:lang w:val="de-DE"/>
        </w:rPr>
        <w:t>COOPERATE WITH THESE OTHER TRADES</w:t>
      </w:r>
      <w:r>
        <w:rPr>
          <w:color w:val="231F20"/>
          <w:u w:color="231F20"/>
        </w:rPr>
        <w:t xml:space="preserve"> </w:t>
      </w:r>
      <w:r>
        <w:rPr>
          <w:i/>
          <w:iCs/>
          <w:color w:val="231F20"/>
          <w:u w:color="231F20"/>
          <w:lang w:val="en-US"/>
        </w:rPr>
        <w:t>to resolve possible problems before starting work</w:t>
      </w:r>
      <w:r w:rsidR="00FA2C19">
        <w:rPr>
          <w:i/>
          <w:iCs/>
          <w:color w:val="231F20"/>
          <w:u w:color="231F20"/>
          <w:lang w:val="en-US"/>
        </w:rPr>
        <w:t>.</w:t>
      </w:r>
    </w:p>
    <w:p w14:paraId="715E52DF" w14:textId="77777777" w:rsidR="00FA2C19" w:rsidRDefault="00FA2C19" w:rsidP="00737FBA">
      <w:pPr>
        <w:pStyle w:val="BodyText"/>
        <w:rPr>
          <w:color w:val="231F20"/>
          <w:u w:color="231F20"/>
        </w:rPr>
      </w:pPr>
    </w:p>
    <w:p w14:paraId="68C08916" w14:textId="332CE823" w:rsidR="00951D9C" w:rsidRDefault="004D1F05" w:rsidP="00737FBA">
      <w:pPr>
        <w:pStyle w:val="BodyText"/>
        <w:rPr>
          <w:color w:val="231F20"/>
          <w:u w:color="231F20"/>
        </w:rPr>
      </w:pPr>
      <w:r>
        <w:rPr>
          <w:color w:val="231F20"/>
          <w:u w:color="231F20"/>
        </w:rPr>
        <w:t>Landscape sub-contractor appointed independently by the principal</w:t>
      </w:r>
      <w:r w:rsidR="00FA2C19">
        <w:rPr>
          <w:color w:val="231F20"/>
          <w:u w:color="231F20"/>
        </w:rPr>
        <w:t>.</w:t>
      </w:r>
    </w:p>
    <w:p w14:paraId="0EB20F0B" w14:textId="77777777" w:rsidR="00FA2C19" w:rsidRDefault="00FA2C19" w:rsidP="00737FBA">
      <w:pPr>
        <w:pStyle w:val="BodyText"/>
        <w:rPr>
          <w:color w:val="231F20"/>
          <w:u w:color="231F20"/>
        </w:rPr>
      </w:pPr>
    </w:p>
    <w:p w14:paraId="3D5802A9" w14:textId="77777777" w:rsidR="00951D9C" w:rsidRDefault="004D1F05" w:rsidP="00737FBA">
      <w:pPr>
        <w:pStyle w:val="Body"/>
        <w:jc w:val="both"/>
        <w:rPr>
          <w:i/>
          <w:iCs/>
        </w:rPr>
      </w:pPr>
      <w:r>
        <w:rPr>
          <w:i/>
          <w:iCs/>
          <w:color w:val="231F20"/>
          <w:u w:color="231F20"/>
          <w:lang w:val="en-US"/>
        </w:rPr>
        <w:t>COMPLY WITH APPLICABLE CLAUSES OF THESE BUILDING STANDARDS Current Edition.</w:t>
      </w:r>
    </w:p>
    <w:p w14:paraId="434ECE64" w14:textId="77777777" w:rsidR="00FA2C19" w:rsidRDefault="00FA2C19" w:rsidP="00737FBA">
      <w:pPr>
        <w:pStyle w:val="Body"/>
        <w:jc w:val="both"/>
        <w:rPr>
          <w:i/>
          <w:iCs/>
          <w:color w:val="231F20"/>
          <w:u w:color="231F20"/>
          <w:lang w:val="en-US"/>
        </w:rPr>
      </w:pPr>
    </w:p>
    <w:p w14:paraId="746AD5EC" w14:textId="5FF7DFBA" w:rsidR="00951D9C" w:rsidRDefault="004D1F05" w:rsidP="00737FBA">
      <w:pPr>
        <w:pStyle w:val="Body"/>
        <w:jc w:val="both"/>
        <w:rPr>
          <w:i/>
          <w:iCs/>
        </w:rPr>
      </w:pPr>
      <w:r>
        <w:rPr>
          <w:i/>
          <w:iCs/>
          <w:color w:val="231F20"/>
          <w:u w:color="231F20"/>
          <w:lang w:val="en-US"/>
        </w:rPr>
        <w:t>Comply throughout with the current edition of the Building Code of Australia</w:t>
      </w:r>
    </w:p>
    <w:p w14:paraId="419DB858" w14:textId="77777777" w:rsidR="00951D9C" w:rsidRDefault="00951D9C" w:rsidP="00737FBA">
      <w:pPr>
        <w:pStyle w:val="Body"/>
        <w:jc w:val="both"/>
      </w:pPr>
    </w:p>
    <w:p w14:paraId="013B9574" w14:textId="77777777" w:rsidR="005C111C" w:rsidRDefault="005C111C" w:rsidP="00737FBA">
      <w:pPr>
        <w:pStyle w:val="Body"/>
        <w:jc w:val="both"/>
      </w:pPr>
    </w:p>
    <w:p w14:paraId="5AB5DA50" w14:textId="77777777" w:rsidR="00951D9C" w:rsidRDefault="004D1F05" w:rsidP="00737FBA">
      <w:pPr>
        <w:pStyle w:val="Heading2"/>
        <w:numPr>
          <w:ilvl w:val="1"/>
          <w:numId w:val="29"/>
        </w:numPr>
        <w:spacing w:before="0"/>
      </w:pPr>
      <w:bookmarkStart w:id="41" w:name="_Toc191545492"/>
      <w:r>
        <w:rPr>
          <w:lang w:val="en-US"/>
        </w:rPr>
        <w:t>Drawings and Specifications</w:t>
      </w:r>
      <w:bookmarkEnd w:id="41"/>
    </w:p>
    <w:p w14:paraId="0D8520CF" w14:textId="77777777" w:rsidR="00951D9C" w:rsidRPr="00FA2C19" w:rsidRDefault="00951D9C" w:rsidP="00E20526">
      <w:pPr>
        <w:pStyle w:val="Body"/>
        <w:jc w:val="both"/>
        <w:rPr>
          <w:color w:val="auto"/>
          <w:u w:color="FF0000"/>
        </w:rPr>
      </w:pPr>
    </w:p>
    <w:p w14:paraId="47484E56" w14:textId="5C6FE064" w:rsidR="00951D9C" w:rsidRDefault="004D1F05" w:rsidP="00EA2C85">
      <w:pPr>
        <w:pStyle w:val="BodyA"/>
        <w:spacing w:after="120"/>
        <w:jc w:val="both"/>
        <w:rPr>
          <w:color w:val="231F20"/>
          <w:u w:color="231F20"/>
        </w:rPr>
      </w:pPr>
      <w:r>
        <w:rPr>
          <w:color w:val="231F20"/>
          <w:u w:color="231F20"/>
        </w:rPr>
        <w:t xml:space="preserve">Refer to attached </w:t>
      </w:r>
      <w:r w:rsidR="004D2623">
        <w:rPr>
          <w:color w:val="231F20"/>
          <w:u w:color="231F20"/>
        </w:rPr>
        <w:t>Documents</w:t>
      </w:r>
      <w:r>
        <w:rPr>
          <w:color w:val="231F20"/>
          <w:u w:color="231F20"/>
        </w:rPr>
        <w:t xml:space="preserve"> for details of the Works;</w:t>
      </w:r>
    </w:p>
    <w:p w14:paraId="3BF2085E" w14:textId="76D12455" w:rsidR="00951D9C" w:rsidRDefault="004D1F05" w:rsidP="00EA2C85">
      <w:pPr>
        <w:pStyle w:val="BodyA"/>
        <w:numPr>
          <w:ilvl w:val="0"/>
          <w:numId w:val="93"/>
        </w:numPr>
        <w:ind w:left="993"/>
        <w:jc w:val="both"/>
      </w:pPr>
      <w:r>
        <w:t xml:space="preserve">This </w:t>
      </w:r>
      <w:r w:rsidR="00EA2C85">
        <w:t xml:space="preserve">Request For Tender </w:t>
      </w:r>
      <w:r w:rsidR="00EA2C85" w:rsidRPr="00EA2C85">
        <w:t>202425-04</w:t>
      </w:r>
      <w:r w:rsidR="00EA2C85">
        <w:t xml:space="preserve"> </w:t>
      </w:r>
      <w:r>
        <w:t xml:space="preserve">Document </w:t>
      </w:r>
    </w:p>
    <w:p w14:paraId="036E8C5A" w14:textId="04052B64" w:rsidR="00B10BF5" w:rsidRDefault="00B10BF5" w:rsidP="00EA2C85">
      <w:pPr>
        <w:pStyle w:val="BodyA"/>
        <w:numPr>
          <w:ilvl w:val="0"/>
          <w:numId w:val="93"/>
        </w:numPr>
        <w:ind w:left="993"/>
        <w:jc w:val="both"/>
      </w:pPr>
      <w:r>
        <w:t>MCG Safety in Design Review Report 04/02/2025</w:t>
      </w:r>
    </w:p>
    <w:p w14:paraId="17752BD3" w14:textId="7103590C" w:rsidR="00EA2C85" w:rsidRDefault="0045629F" w:rsidP="00EA2C85">
      <w:pPr>
        <w:pStyle w:val="BodyA"/>
        <w:numPr>
          <w:ilvl w:val="0"/>
          <w:numId w:val="93"/>
        </w:numPr>
        <w:ind w:left="993"/>
        <w:jc w:val="both"/>
      </w:pPr>
      <w:r>
        <w:t xml:space="preserve">Architectural - </w:t>
      </w:r>
      <w:r w:rsidR="00EA2C85">
        <w:t xml:space="preserve">MCG Architect’s Drawings </w:t>
      </w:r>
    </w:p>
    <w:p w14:paraId="69194D45" w14:textId="22893ACF" w:rsidR="00EA2C85" w:rsidRDefault="00EA2C85" w:rsidP="00EA2C85">
      <w:pPr>
        <w:pStyle w:val="BodyA"/>
        <w:numPr>
          <w:ilvl w:val="1"/>
          <w:numId w:val="93"/>
        </w:numPr>
        <w:jc w:val="both"/>
      </w:pPr>
      <w:r>
        <w:t>A000 to A102 Rev 0</w:t>
      </w:r>
    </w:p>
    <w:p w14:paraId="2C8FC483" w14:textId="539BBDC5" w:rsidR="00EA2C85" w:rsidRDefault="00EA2C85" w:rsidP="00EA2C85">
      <w:pPr>
        <w:pStyle w:val="BodyA"/>
        <w:numPr>
          <w:ilvl w:val="1"/>
          <w:numId w:val="93"/>
        </w:numPr>
        <w:jc w:val="both"/>
      </w:pPr>
      <w:r>
        <w:t>A103 Rev 1</w:t>
      </w:r>
    </w:p>
    <w:p w14:paraId="65E9F545" w14:textId="67E4879E" w:rsidR="00EA2C85" w:rsidRDefault="00EA2C85" w:rsidP="00EA2C85">
      <w:pPr>
        <w:pStyle w:val="BodyA"/>
        <w:numPr>
          <w:ilvl w:val="1"/>
          <w:numId w:val="93"/>
        </w:numPr>
        <w:jc w:val="both"/>
      </w:pPr>
      <w:r>
        <w:t>A200 Rev 0</w:t>
      </w:r>
    </w:p>
    <w:p w14:paraId="67400723" w14:textId="25863E06" w:rsidR="00EA2C85" w:rsidRDefault="00EA2C85" w:rsidP="00EA2C85">
      <w:pPr>
        <w:pStyle w:val="BodyA"/>
        <w:numPr>
          <w:ilvl w:val="1"/>
          <w:numId w:val="93"/>
        </w:numPr>
        <w:jc w:val="both"/>
      </w:pPr>
      <w:r>
        <w:t>A201 Rev 1</w:t>
      </w:r>
    </w:p>
    <w:p w14:paraId="4C1B121C" w14:textId="1780C9C3" w:rsidR="00EA2C85" w:rsidRDefault="00EA2C85" w:rsidP="00EA2C85">
      <w:pPr>
        <w:pStyle w:val="BodyA"/>
        <w:numPr>
          <w:ilvl w:val="1"/>
          <w:numId w:val="93"/>
        </w:numPr>
        <w:jc w:val="both"/>
      </w:pPr>
      <w:r>
        <w:t>A202 to A301 Rev 0</w:t>
      </w:r>
    </w:p>
    <w:p w14:paraId="33377294" w14:textId="1987C522" w:rsidR="00EA2C85" w:rsidRDefault="00EA2C85" w:rsidP="00EA2C85">
      <w:pPr>
        <w:pStyle w:val="BodyA"/>
        <w:numPr>
          <w:ilvl w:val="1"/>
          <w:numId w:val="93"/>
        </w:numPr>
        <w:jc w:val="both"/>
      </w:pPr>
      <w:r>
        <w:t>A302 Rev 1</w:t>
      </w:r>
    </w:p>
    <w:p w14:paraId="594B719D" w14:textId="06C46807" w:rsidR="00EA2C85" w:rsidRDefault="00EA2C85" w:rsidP="00EA2C85">
      <w:pPr>
        <w:pStyle w:val="BodyA"/>
        <w:numPr>
          <w:ilvl w:val="1"/>
          <w:numId w:val="93"/>
        </w:numPr>
        <w:jc w:val="both"/>
      </w:pPr>
      <w:r>
        <w:t>A400 Rev 0</w:t>
      </w:r>
    </w:p>
    <w:p w14:paraId="651C3BDF" w14:textId="3F32D902" w:rsidR="00EA2C85" w:rsidRDefault="00EA2C85" w:rsidP="00EA2C85">
      <w:pPr>
        <w:pStyle w:val="BodyA"/>
        <w:numPr>
          <w:ilvl w:val="1"/>
          <w:numId w:val="93"/>
        </w:numPr>
        <w:jc w:val="both"/>
      </w:pPr>
      <w:r>
        <w:t>A401 Rev 1</w:t>
      </w:r>
    </w:p>
    <w:p w14:paraId="6F4202CA" w14:textId="61842003" w:rsidR="00EA2C85" w:rsidRDefault="00EA2C85" w:rsidP="00EA2C85">
      <w:pPr>
        <w:pStyle w:val="BodyA"/>
        <w:numPr>
          <w:ilvl w:val="1"/>
          <w:numId w:val="93"/>
        </w:numPr>
        <w:jc w:val="both"/>
      </w:pPr>
      <w:r>
        <w:t>A500 to A505 Rev 0</w:t>
      </w:r>
    </w:p>
    <w:p w14:paraId="69DD1C41" w14:textId="227CCF25" w:rsidR="00EA2C85" w:rsidRDefault="00EA2C85" w:rsidP="00EA2C85">
      <w:pPr>
        <w:pStyle w:val="BodyA"/>
        <w:numPr>
          <w:ilvl w:val="1"/>
          <w:numId w:val="93"/>
        </w:numPr>
        <w:jc w:val="both"/>
      </w:pPr>
      <w:r>
        <w:t>A700 Rev 0</w:t>
      </w:r>
    </w:p>
    <w:p w14:paraId="50B92BD3" w14:textId="7974FBEE" w:rsidR="00EA2C85" w:rsidRDefault="00EA2C85" w:rsidP="00EA2C85">
      <w:pPr>
        <w:pStyle w:val="BodyA"/>
        <w:numPr>
          <w:ilvl w:val="0"/>
          <w:numId w:val="93"/>
        </w:numPr>
        <w:ind w:left="993"/>
        <w:jc w:val="both"/>
      </w:pPr>
      <w:r>
        <w:t>Structural</w:t>
      </w:r>
      <w:r w:rsidR="0045629F">
        <w:t xml:space="preserve"> – Forth Drawings S-B-000 to S-B-301 Rev0</w:t>
      </w:r>
    </w:p>
    <w:p w14:paraId="0A06FAB4" w14:textId="77777777" w:rsidR="0045629F" w:rsidRDefault="0045629F" w:rsidP="00EA2C85">
      <w:pPr>
        <w:pStyle w:val="BodyA"/>
        <w:numPr>
          <w:ilvl w:val="0"/>
          <w:numId w:val="93"/>
        </w:numPr>
        <w:ind w:left="993"/>
        <w:jc w:val="both"/>
      </w:pPr>
      <w:r>
        <w:t xml:space="preserve">Civil – Forth Drawings </w:t>
      </w:r>
    </w:p>
    <w:p w14:paraId="342CA106" w14:textId="65C32247" w:rsidR="0045629F" w:rsidRDefault="0045629F" w:rsidP="0045629F">
      <w:pPr>
        <w:pStyle w:val="BodyA"/>
        <w:numPr>
          <w:ilvl w:val="1"/>
          <w:numId w:val="93"/>
        </w:numPr>
        <w:jc w:val="both"/>
      </w:pPr>
      <w:r>
        <w:t>C-000 Rev B</w:t>
      </w:r>
    </w:p>
    <w:p w14:paraId="66FE09E6" w14:textId="27E9776E" w:rsidR="0045629F" w:rsidRDefault="0045629F" w:rsidP="0045629F">
      <w:pPr>
        <w:pStyle w:val="BodyA"/>
        <w:numPr>
          <w:ilvl w:val="1"/>
          <w:numId w:val="93"/>
        </w:numPr>
        <w:jc w:val="both"/>
      </w:pPr>
      <w:r>
        <w:t>C-001 to C-002 Rev C</w:t>
      </w:r>
    </w:p>
    <w:p w14:paraId="4B449E06" w14:textId="6740CC7B" w:rsidR="0045629F" w:rsidRDefault="0045629F" w:rsidP="0045629F">
      <w:pPr>
        <w:pStyle w:val="BodyA"/>
        <w:numPr>
          <w:ilvl w:val="1"/>
          <w:numId w:val="93"/>
        </w:numPr>
        <w:jc w:val="both"/>
      </w:pPr>
      <w:r>
        <w:t>C003 Rev B</w:t>
      </w:r>
    </w:p>
    <w:p w14:paraId="375F5234" w14:textId="506A1975" w:rsidR="0045629F" w:rsidRDefault="0045629F" w:rsidP="0045629F">
      <w:pPr>
        <w:pStyle w:val="BodyA"/>
        <w:numPr>
          <w:ilvl w:val="0"/>
          <w:numId w:val="93"/>
        </w:numPr>
        <w:ind w:left="993"/>
        <w:jc w:val="both"/>
      </w:pPr>
      <w:r>
        <w:t>Electrical – 3EM Drawings E000 to E400 Rev 0</w:t>
      </w:r>
    </w:p>
    <w:p w14:paraId="17BFADA4" w14:textId="7A7ED120" w:rsidR="0045629F" w:rsidRDefault="0045629F" w:rsidP="0045629F">
      <w:pPr>
        <w:pStyle w:val="BodyA"/>
        <w:numPr>
          <w:ilvl w:val="0"/>
          <w:numId w:val="93"/>
        </w:numPr>
        <w:ind w:left="993"/>
        <w:jc w:val="both"/>
      </w:pPr>
      <w:r>
        <w:t xml:space="preserve">Hydraulic </w:t>
      </w:r>
      <w:r w:rsidR="00DE7DAA">
        <w:t>–</w:t>
      </w:r>
      <w:r>
        <w:t xml:space="preserve"> </w:t>
      </w:r>
      <w:r w:rsidR="00DE7DAA">
        <w:t>Hutchinson Assoc. Drawings HS.01 to HS.02 Rev 1</w:t>
      </w:r>
    </w:p>
    <w:p w14:paraId="1CF18FEE" w14:textId="61ECAAA6" w:rsidR="004D2623" w:rsidRDefault="004D2623" w:rsidP="0045629F">
      <w:pPr>
        <w:pStyle w:val="BodyA"/>
        <w:numPr>
          <w:ilvl w:val="0"/>
          <w:numId w:val="93"/>
        </w:numPr>
        <w:ind w:left="993"/>
        <w:jc w:val="both"/>
      </w:pPr>
      <w:r>
        <w:t>Jarrah Shelter Drawings – Shire of Waroona PER-24-0</w:t>
      </w:r>
      <w:r w:rsidR="00B10BF5">
        <w:t>1 &amp; 02</w:t>
      </w:r>
      <w:r>
        <w:t xml:space="preserve"> Ed. 1</w:t>
      </w:r>
    </w:p>
    <w:p w14:paraId="52CC8184" w14:textId="123245BB" w:rsidR="00DE7DAA" w:rsidRDefault="00DE7DAA" w:rsidP="0045629F">
      <w:pPr>
        <w:pStyle w:val="BodyA"/>
        <w:numPr>
          <w:ilvl w:val="0"/>
          <w:numId w:val="93"/>
        </w:numPr>
        <w:ind w:left="993"/>
        <w:jc w:val="both"/>
      </w:pPr>
      <w:r>
        <w:t>Specifications</w:t>
      </w:r>
    </w:p>
    <w:p w14:paraId="6802F614" w14:textId="5B3838BC" w:rsidR="00DE7DAA" w:rsidRDefault="00DE7DAA" w:rsidP="00DE7DAA">
      <w:pPr>
        <w:pStyle w:val="BodyA"/>
        <w:numPr>
          <w:ilvl w:val="1"/>
          <w:numId w:val="93"/>
        </w:numPr>
        <w:jc w:val="both"/>
      </w:pPr>
      <w:r>
        <w:t>Architectural</w:t>
      </w:r>
    </w:p>
    <w:p w14:paraId="794D8B64" w14:textId="33C325E1" w:rsidR="00DE7DAA" w:rsidRDefault="00DE7DAA" w:rsidP="00DE7DAA">
      <w:pPr>
        <w:pStyle w:val="BodyA"/>
        <w:numPr>
          <w:ilvl w:val="1"/>
          <w:numId w:val="93"/>
        </w:numPr>
        <w:jc w:val="both"/>
      </w:pPr>
      <w:r>
        <w:t>Electrical</w:t>
      </w:r>
    </w:p>
    <w:p w14:paraId="368434C8" w14:textId="50AAFAEA" w:rsidR="00DE7DAA" w:rsidRDefault="00DE7DAA" w:rsidP="00DE7DAA">
      <w:pPr>
        <w:pStyle w:val="BodyA"/>
        <w:numPr>
          <w:ilvl w:val="1"/>
          <w:numId w:val="93"/>
        </w:numPr>
        <w:jc w:val="both"/>
      </w:pPr>
      <w:r>
        <w:t>Structural (Steelwork and Concrete)</w:t>
      </w:r>
    </w:p>
    <w:p w14:paraId="305534AB" w14:textId="2D0B107C" w:rsidR="00DE7DAA" w:rsidRDefault="00DE7DAA" w:rsidP="00DE7DAA">
      <w:pPr>
        <w:pStyle w:val="BodyA"/>
        <w:numPr>
          <w:ilvl w:val="1"/>
          <w:numId w:val="93"/>
        </w:numPr>
        <w:jc w:val="both"/>
      </w:pPr>
      <w:r>
        <w:t>Hydraulic</w:t>
      </w:r>
    </w:p>
    <w:p w14:paraId="13ECB000" w14:textId="12E2F246" w:rsidR="00DE7DAA" w:rsidRDefault="004D2623" w:rsidP="004D2623">
      <w:pPr>
        <w:pStyle w:val="BodyA"/>
        <w:numPr>
          <w:ilvl w:val="0"/>
          <w:numId w:val="93"/>
        </w:numPr>
        <w:ind w:left="993"/>
        <w:jc w:val="both"/>
      </w:pPr>
      <w:r>
        <w:t>Geotechnical Report</w:t>
      </w:r>
      <w:r w:rsidR="00B10BF5">
        <w:t xml:space="preserve"> – Galt WAG230270-02 R Rev0</w:t>
      </w:r>
    </w:p>
    <w:p w14:paraId="227F0050" w14:textId="5EDC2A6F" w:rsidR="004D2623" w:rsidRDefault="004D2623" w:rsidP="004D2623">
      <w:pPr>
        <w:pStyle w:val="BodyA"/>
        <w:numPr>
          <w:ilvl w:val="0"/>
          <w:numId w:val="93"/>
        </w:numPr>
        <w:ind w:left="993"/>
        <w:jc w:val="both"/>
      </w:pPr>
      <w:r>
        <w:t>Survey</w:t>
      </w:r>
      <w:r w:rsidR="00B10BF5">
        <w:t xml:space="preserve"> – Denada Surveys 21800-001 Rev 0</w:t>
      </w:r>
    </w:p>
    <w:p w14:paraId="5A35A946" w14:textId="77777777" w:rsidR="005C111C" w:rsidRDefault="005C111C" w:rsidP="00B10BF5">
      <w:pPr>
        <w:pStyle w:val="BodyA"/>
        <w:jc w:val="both"/>
      </w:pPr>
    </w:p>
    <w:p w14:paraId="50C84085" w14:textId="77777777" w:rsidR="005C111C" w:rsidRDefault="005C111C" w:rsidP="00737FBA">
      <w:pPr>
        <w:pStyle w:val="BodyA"/>
        <w:ind w:left="927"/>
        <w:jc w:val="both"/>
      </w:pPr>
    </w:p>
    <w:p w14:paraId="2C580A68" w14:textId="35D8F2DF" w:rsidR="00951D9C" w:rsidRDefault="004D1F05" w:rsidP="00737FBA">
      <w:pPr>
        <w:pStyle w:val="Heading2"/>
        <w:numPr>
          <w:ilvl w:val="1"/>
          <w:numId w:val="77"/>
        </w:numPr>
        <w:spacing w:before="0"/>
        <w:rPr>
          <w:lang w:val="fr-FR"/>
        </w:rPr>
      </w:pPr>
      <w:bookmarkStart w:id="42" w:name="_Toc191545493"/>
      <w:r>
        <w:rPr>
          <w:lang w:val="fr-FR"/>
        </w:rPr>
        <w:t>Implementation Timetable</w:t>
      </w:r>
      <w:bookmarkEnd w:id="42"/>
    </w:p>
    <w:p w14:paraId="373E4583" w14:textId="77777777" w:rsidR="00AB04D6" w:rsidRPr="00AB04D6" w:rsidRDefault="00AB04D6" w:rsidP="00AB04D6">
      <w:pPr>
        <w:pStyle w:val="Body"/>
        <w:rPr>
          <w:lang w:val="fr-FR"/>
        </w:rPr>
      </w:pPr>
    </w:p>
    <w:p w14:paraId="73BF8F11" w14:textId="77777777" w:rsidR="00951D9C" w:rsidRDefault="004D1F05" w:rsidP="00737FBA">
      <w:pPr>
        <w:pStyle w:val="Body"/>
        <w:jc w:val="both"/>
      </w:pPr>
      <w:r>
        <w:rPr>
          <w:lang w:val="en-US"/>
        </w:rPr>
        <w:t xml:space="preserve">It is envisaged that this Contract, for the construction of the works will be awarded in April 2025. </w:t>
      </w:r>
    </w:p>
    <w:p w14:paraId="02AEA7C4" w14:textId="77777777" w:rsidR="00E20526" w:rsidRDefault="00E20526" w:rsidP="00737FBA">
      <w:pPr>
        <w:pStyle w:val="Body"/>
        <w:jc w:val="both"/>
        <w:rPr>
          <w:lang w:val="en-US"/>
        </w:rPr>
      </w:pPr>
    </w:p>
    <w:p w14:paraId="16E086E0" w14:textId="05B81949" w:rsidR="00951D9C" w:rsidRDefault="004D1F05" w:rsidP="00737FBA">
      <w:pPr>
        <w:pStyle w:val="Body"/>
        <w:jc w:val="both"/>
      </w:pPr>
      <w:r>
        <w:rPr>
          <w:lang w:val="en-US"/>
        </w:rPr>
        <w:t>The Tenderer</w:t>
      </w:r>
      <w:r>
        <w:t>’</w:t>
      </w:r>
      <w:r>
        <w:rPr>
          <w:lang w:val="en-US"/>
        </w:rPr>
        <w:t xml:space="preserve">s project programme is to be scheduled from the award date accordingly. If the award date is earlier or delayed, the project programme shall be adjusted and agreed upon accordingly. </w:t>
      </w:r>
    </w:p>
    <w:p w14:paraId="5D95ED3D" w14:textId="77777777" w:rsidR="00E20526" w:rsidRDefault="00E20526" w:rsidP="00737FBA">
      <w:pPr>
        <w:pStyle w:val="Body"/>
        <w:jc w:val="both"/>
        <w:rPr>
          <w:lang w:val="en-US"/>
        </w:rPr>
      </w:pPr>
    </w:p>
    <w:p w14:paraId="3EA2F10E" w14:textId="0166BE0F" w:rsidR="00951D9C" w:rsidRDefault="004D1F05" w:rsidP="00737FBA">
      <w:pPr>
        <w:pStyle w:val="Body"/>
        <w:jc w:val="both"/>
        <w:rPr>
          <w:lang w:val="en-US"/>
        </w:rPr>
      </w:pPr>
      <w:r>
        <w:rPr>
          <w:lang w:val="en-US"/>
        </w:rPr>
        <w:t>The successful Tenderer shall submit for approval by the Principal</w:t>
      </w:r>
      <w:r>
        <w:t>’</w:t>
      </w:r>
      <w:r>
        <w:rPr>
          <w:lang w:val="en-US"/>
        </w:rPr>
        <w:t>s Representative an updated and final programme within seven (7) days of the date of the letter of Award of Contract and, following approval shall become the Contract programme. The Tenderer</w:t>
      </w:r>
      <w:r>
        <w:t>’</w:t>
      </w:r>
      <w:r>
        <w:rPr>
          <w:lang w:val="en-US"/>
        </w:rPr>
        <w:t>s performance shall be monitored and measured against the Contract programme. The programme may only be modified by the Principal</w:t>
      </w:r>
      <w:r>
        <w:t>’</w:t>
      </w:r>
      <w:r>
        <w:rPr>
          <w:lang w:val="en-US"/>
        </w:rPr>
        <w:t>s Representative in writing following receipt and consideration of a request in writing by the Tenderer setting out the reasons for modification. If the programme is modified in accordance with the aforementioned process, the modified programme shall become the Contract programme and replace all preceding programmes.</w:t>
      </w:r>
    </w:p>
    <w:p w14:paraId="7B1C1951" w14:textId="77777777" w:rsidR="005C111C" w:rsidRDefault="005C111C" w:rsidP="00737FBA">
      <w:pPr>
        <w:pStyle w:val="Body"/>
        <w:jc w:val="both"/>
      </w:pPr>
    </w:p>
    <w:p w14:paraId="23256598" w14:textId="77777777" w:rsidR="005C111C" w:rsidRDefault="005C111C" w:rsidP="00737FBA">
      <w:pPr>
        <w:pStyle w:val="Body"/>
        <w:jc w:val="both"/>
      </w:pPr>
    </w:p>
    <w:p w14:paraId="6D1C3EA9" w14:textId="1628AB2E" w:rsidR="00951D9C" w:rsidRDefault="004D1F05" w:rsidP="00737FBA">
      <w:pPr>
        <w:pStyle w:val="Heading2"/>
        <w:numPr>
          <w:ilvl w:val="1"/>
          <w:numId w:val="77"/>
        </w:numPr>
        <w:spacing w:before="0"/>
        <w:rPr>
          <w:lang w:val="en-US"/>
        </w:rPr>
      </w:pPr>
      <w:bookmarkStart w:id="43" w:name="_Toc191545494"/>
      <w:r>
        <w:rPr>
          <w:lang w:val="en-US"/>
        </w:rPr>
        <w:t>Contract Documents</w:t>
      </w:r>
      <w:bookmarkEnd w:id="43"/>
    </w:p>
    <w:p w14:paraId="5F450C30" w14:textId="77777777" w:rsidR="00AB04D6" w:rsidRPr="00AB04D6" w:rsidRDefault="00AB04D6" w:rsidP="00AB04D6">
      <w:pPr>
        <w:pStyle w:val="Body"/>
        <w:rPr>
          <w:lang w:val="en-US"/>
        </w:rPr>
      </w:pPr>
    </w:p>
    <w:p w14:paraId="6F9CC4FD" w14:textId="77777777" w:rsidR="00951D9C" w:rsidRDefault="004D1F05" w:rsidP="00737FBA">
      <w:pPr>
        <w:pStyle w:val="Body"/>
        <w:jc w:val="both"/>
      </w:pPr>
      <w:r>
        <w:rPr>
          <w:lang w:val="en-US"/>
        </w:rPr>
        <w:t xml:space="preserve">The following items shall form the Contract Documents and shall be read in conjunction with each other: </w:t>
      </w:r>
    </w:p>
    <w:p w14:paraId="6C3E17D1" w14:textId="77777777" w:rsidR="00951D9C" w:rsidRDefault="00951D9C" w:rsidP="00737FBA">
      <w:pPr>
        <w:pStyle w:val="Body"/>
        <w:jc w:val="both"/>
      </w:pPr>
    </w:p>
    <w:p w14:paraId="25249B26" w14:textId="77777777" w:rsidR="00951D9C" w:rsidRDefault="004D1F05" w:rsidP="00737FBA">
      <w:pPr>
        <w:pStyle w:val="ListParagraph"/>
        <w:numPr>
          <w:ilvl w:val="0"/>
          <w:numId w:val="38"/>
        </w:numPr>
        <w:jc w:val="both"/>
      </w:pPr>
      <w:r>
        <w:t xml:space="preserve">Conditions of Tendering, </w:t>
      </w:r>
    </w:p>
    <w:p w14:paraId="0860BBC7" w14:textId="77777777" w:rsidR="00951D9C" w:rsidRDefault="004D1F05" w:rsidP="00737FBA">
      <w:pPr>
        <w:pStyle w:val="ListParagraph"/>
        <w:numPr>
          <w:ilvl w:val="0"/>
          <w:numId w:val="38"/>
        </w:numPr>
        <w:jc w:val="both"/>
      </w:pPr>
      <w:r>
        <w:t>The Tenderer’s Offer,</w:t>
      </w:r>
    </w:p>
    <w:p w14:paraId="021072E6" w14:textId="77777777" w:rsidR="00951D9C" w:rsidRDefault="004D1F05" w:rsidP="00737FBA">
      <w:pPr>
        <w:pStyle w:val="ListParagraph"/>
        <w:numPr>
          <w:ilvl w:val="0"/>
          <w:numId w:val="38"/>
        </w:numPr>
        <w:jc w:val="both"/>
      </w:pPr>
      <w:r>
        <w:t>Correspondence between the parties agreed to be included in the contract prior to the signing of the Formal Instrument of Agreement,</w:t>
      </w:r>
    </w:p>
    <w:p w14:paraId="4C149E79" w14:textId="77777777" w:rsidR="00951D9C" w:rsidRDefault="004D1F05" w:rsidP="00737FBA">
      <w:pPr>
        <w:pStyle w:val="ListParagraph"/>
        <w:numPr>
          <w:ilvl w:val="0"/>
          <w:numId w:val="38"/>
        </w:numPr>
        <w:jc w:val="both"/>
      </w:pPr>
      <w:r>
        <w:t>The Letter of Acceptance,</w:t>
      </w:r>
    </w:p>
    <w:p w14:paraId="4E105549" w14:textId="77777777" w:rsidR="00951D9C" w:rsidRDefault="004D1F05" w:rsidP="00737FBA">
      <w:pPr>
        <w:pStyle w:val="ListParagraph"/>
        <w:numPr>
          <w:ilvl w:val="0"/>
          <w:numId w:val="38"/>
        </w:numPr>
        <w:jc w:val="both"/>
      </w:pPr>
      <w:r>
        <w:t xml:space="preserve">Formal Instrument of Agreement, </w:t>
      </w:r>
    </w:p>
    <w:p w14:paraId="63A4AD61" w14:textId="77777777" w:rsidR="00951D9C" w:rsidRDefault="004D1F05" w:rsidP="00737FBA">
      <w:pPr>
        <w:pStyle w:val="ListParagraph"/>
        <w:numPr>
          <w:ilvl w:val="0"/>
          <w:numId w:val="38"/>
        </w:numPr>
        <w:jc w:val="both"/>
      </w:pPr>
      <w:r>
        <w:t xml:space="preserve">Contract Sum Schedules, </w:t>
      </w:r>
    </w:p>
    <w:p w14:paraId="3F9C569A" w14:textId="77777777" w:rsidR="00951D9C" w:rsidRDefault="004D1F05" w:rsidP="00737FBA">
      <w:pPr>
        <w:pStyle w:val="ListParagraph"/>
        <w:numPr>
          <w:ilvl w:val="0"/>
          <w:numId w:val="38"/>
        </w:numPr>
        <w:jc w:val="both"/>
      </w:pPr>
      <w:r>
        <w:t xml:space="preserve">Australian Standard General Conditions of Contract AS 2124-1992 (as amended), </w:t>
      </w:r>
    </w:p>
    <w:p w14:paraId="6BB32F27" w14:textId="3D5DE6A2" w:rsidR="00951D9C" w:rsidRDefault="004D1F05" w:rsidP="00737FBA">
      <w:pPr>
        <w:pStyle w:val="ListParagraph"/>
        <w:numPr>
          <w:ilvl w:val="0"/>
          <w:numId w:val="38"/>
        </w:numPr>
        <w:jc w:val="both"/>
      </w:pPr>
      <w:r>
        <w:t>Annexure to the Australian Standard General Conditions of Contract AS 2124-1992 - Part A,</w:t>
      </w:r>
    </w:p>
    <w:p w14:paraId="5424E9DF" w14:textId="77777777" w:rsidR="00951D9C" w:rsidRDefault="004D1F05" w:rsidP="00737FBA">
      <w:pPr>
        <w:pStyle w:val="ListParagraph"/>
        <w:numPr>
          <w:ilvl w:val="0"/>
          <w:numId w:val="38"/>
        </w:numPr>
        <w:jc w:val="both"/>
      </w:pPr>
      <w:r>
        <w:t xml:space="preserve">Annexure to the Australian Standard General Conditions of Contract AS 2124-1992 – Part B amended clauses and additional clauses, </w:t>
      </w:r>
    </w:p>
    <w:p w14:paraId="272CEFD9" w14:textId="77777777" w:rsidR="00951D9C" w:rsidRDefault="004D1F05" w:rsidP="00737FBA">
      <w:pPr>
        <w:pStyle w:val="ListParagraph"/>
        <w:numPr>
          <w:ilvl w:val="0"/>
          <w:numId w:val="38"/>
        </w:numPr>
        <w:jc w:val="both"/>
      </w:pPr>
      <w:r>
        <w:t xml:space="preserve">Specifications; </w:t>
      </w:r>
    </w:p>
    <w:p w14:paraId="01FA1786" w14:textId="77777777" w:rsidR="00951D9C" w:rsidRDefault="004D1F05" w:rsidP="00737FBA">
      <w:pPr>
        <w:pStyle w:val="ListParagraph"/>
        <w:numPr>
          <w:ilvl w:val="0"/>
          <w:numId w:val="38"/>
        </w:numPr>
        <w:jc w:val="both"/>
      </w:pPr>
      <w:r>
        <w:t>Drawings, and the</w:t>
      </w:r>
    </w:p>
    <w:p w14:paraId="7265324A" w14:textId="77777777" w:rsidR="00951D9C" w:rsidRDefault="004D1F05" w:rsidP="00737FBA">
      <w:pPr>
        <w:pStyle w:val="ListParagraph"/>
        <w:numPr>
          <w:ilvl w:val="0"/>
          <w:numId w:val="38"/>
        </w:numPr>
        <w:jc w:val="both"/>
      </w:pPr>
      <w:r>
        <w:t>Superintendent's instructions and other documents which may be issued by the Superintendent to the Contractor in accordance with the Conditions of Contract.</w:t>
      </w:r>
    </w:p>
    <w:p w14:paraId="2F472D15" w14:textId="77777777" w:rsidR="00951D9C" w:rsidRDefault="00951D9C" w:rsidP="00737FBA">
      <w:pPr>
        <w:pStyle w:val="Body"/>
        <w:jc w:val="both"/>
      </w:pPr>
    </w:p>
    <w:p w14:paraId="58995445" w14:textId="00042CCB" w:rsidR="00951D9C" w:rsidRDefault="004D1F05" w:rsidP="00737FBA">
      <w:pPr>
        <w:pStyle w:val="Body"/>
        <w:jc w:val="both"/>
        <w:rPr>
          <w:lang w:val="en-US"/>
        </w:rPr>
      </w:pPr>
      <w:r>
        <w:rPr>
          <w:lang w:val="en-US"/>
        </w:rPr>
        <w:t>and the whole shall constitute one document.</w:t>
      </w:r>
    </w:p>
    <w:p w14:paraId="29163DCF" w14:textId="77777777" w:rsidR="00AB04D6" w:rsidRDefault="00AB04D6" w:rsidP="00737FBA">
      <w:pPr>
        <w:pStyle w:val="Body"/>
        <w:jc w:val="both"/>
        <w:rPr>
          <w:lang w:val="en-US"/>
        </w:rPr>
      </w:pPr>
    </w:p>
    <w:p w14:paraId="33B8AFD7" w14:textId="309591BC" w:rsidR="00AB04D6" w:rsidRDefault="00AB04D6" w:rsidP="00E20526"/>
    <w:p w14:paraId="4EF1C78D" w14:textId="77777777" w:rsidR="00E20526" w:rsidRPr="00E20526" w:rsidRDefault="00E20526" w:rsidP="00E20526">
      <w:pPr>
        <w:rPr>
          <w:rFonts w:ascii="Arial" w:hAnsi="Arial" w:cs="Arial Unicode MS"/>
          <w:color w:val="000000"/>
          <w:sz w:val="22"/>
          <w:szCs w:val="22"/>
          <w:u w:color="000000"/>
          <w:lang w:eastAsia="en-AU"/>
        </w:rPr>
      </w:pPr>
    </w:p>
    <w:p w14:paraId="0D42CC83" w14:textId="14676AAA" w:rsidR="00951D9C" w:rsidRDefault="004D1F05" w:rsidP="00737FBA">
      <w:pPr>
        <w:pStyle w:val="Heading2"/>
        <w:numPr>
          <w:ilvl w:val="1"/>
          <w:numId w:val="77"/>
        </w:numPr>
        <w:spacing w:before="0"/>
      </w:pPr>
      <w:bookmarkStart w:id="44" w:name="_Toc191545495"/>
      <w:r>
        <w:rPr>
          <w:lang w:val="en-US"/>
        </w:rPr>
        <w:t>Reporting and Records</w:t>
      </w:r>
      <w:bookmarkEnd w:id="44"/>
    </w:p>
    <w:p w14:paraId="56AC7137" w14:textId="77777777" w:rsidR="00951D9C" w:rsidRDefault="00951D9C" w:rsidP="00737FBA">
      <w:pPr>
        <w:pStyle w:val="Body"/>
        <w:rPr>
          <w:shd w:val="clear" w:color="auto" w:fill="FFFF00"/>
        </w:rPr>
      </w:pPr>
    </w:p>
    <w:p w14:paraId="30802A97" w14:textId="77777777" w:rsidR="00951D9C" w:rsidRDefault="004D1F05" w:rsidP="00737FBA">
      <w:pPr>
        <w:pStyle w:val="Body"/>
      </w:pPr>
      <w:r>
        <w:rPr>
          <w:lang w:val="en-US"/>
        </w:rPr>
        <w:t>Reporting and records keeping requirements are dealt as per (add details).</w:t>
      </w:r>
    </w:p>
    <w:p w14:paraId="3FEEB401" w14:textId="77777777" w:rsidR="00951D9C" w:rsidRDefault="00951D9C" w:rsidP="00737FBA">
      <w:pPr>
        <w:pStyle w:val="Body"/>
        <w:jc w:val="both"/>
      </w:pPr>
    </w:p>
    <w:p w14:paraId="6BB9CC08" w14:textId="77777777" w:rsidR="005C111C" w:rsidRDefault="005C111C" w:rsidP="00737FBA">
      <w:pPr>
        <w:pStyle w:val="Body"/>
        <w:jc w:val="both"/>
      </w:pPr>
    </w:p>
    <w:p w14:paraId="437C5956" w14:textId="77777777" w:rsidR="00951D9C" w:rsidRDefault="004D1F05" w:rsidP="00737FBA">
      <w:pPr>
        <w:pStyle w:val="Heading2"/>
        <w:numPr>
          <w:ilvl w:val="1"/>
          <w:numId w:val="77"/>
        </w:numPr>
        <w:spacing w:before="0"/>
      </w:pPr>
      <w:bookmarkStart w:id="45" w:name="_Toc191545496"/>
      <w:r>
        <w:rPr>
          <w:lang w:val="en-US"/>
        </w:rPr>
        <w:t>Goods and Services Tax (GST)</w:t>
      </w:r>
      <w:bookmarkEnd w:id="45"/>
    </w:p>
    <w:p w14:paraId="147C2351" w14:textId="77777777" w:rsidR="00951D9C" w:rsidRDefault="00951D9C" w:rsidP="00737FBA">
      <w:pPr>
        <w:pStyle w:val="Body"/>
        <w:jc w:val="both"/>
      </w:pPr>
    </w:p>
    <w:p w14:paraId="7963A38D" w14:textId="77777777" w:rsidR="00951D9C" w:rsidRDefault="004D1F05" w:rsidP="00737FBA">
      <w:pPr>
        <w:pStyle w:val="Body"/>
        <w:jc w:val="both"/>
      </w:pPr>
      <w:r>
        <w:rPr>
          <w:lang w:val="en-US"/>
        </w:rPr>
        <w:t>For the purposes of this clause:</w:t>
      </w:r>
    </w:p>
    <w:p w14:paraId="7E866336" w14:textId="77777777" w:rsidR="00951D9C" w:rsidRDefault="00951D9C" w:rsidP="00737FBA">
      <w:pPr>
        <w:pStyle w:val="Body"/>
        <w:jc w:val="both"/>
      </w:pPr>
    </w:p>
    <w:p w14:paraId="04990CBA" w14:textId="77777777" w:rsidR="00951D9C" w:rsidRDefault="004D1F05" w:rsidP="00737FBA">
      <w:pPr>
        <w:pStyle w:val="ListParagraph"/>
        <w:numPr>
          <w:ilvl w:val="0"/>
          <w:numId w:val="40"/>
        </w:numPr>
        <w:jc w:val="both"/>
      </w:pPr>
      <w:r>
        <w:t>“GST” means goods and services tax applicable to any taxable supplies as determined under the GST Act.</w:t>
      </w:r>
    </w:p>
    <w:p w14:paraId="7E89E3A7" w14:textId="77777777" w:rsidR="00951D9C" w:rsidRDefault="004D1F05" w:rsidP="00737FBA">
      <w:pPr>
        <w:pStyle w:val="Body"/>
        <w:numPr>
          <w:ilvl w:val="0"/>
          <w:numId w:val="40"/>
        </w:numPr>
        <w:jc w:val="both"/>
      </w:pPr>
      <w:r>
        <w:t>“</w:t>
      </w:r>
      <w:r>
        <w:rPr>
          <w:lang w:val="en-US"/>
        </w:rPr>
        <w:t>GST Act</w:t>
      </w:r>
      <w:r>
        <w:t xml:space="preserve">” </w:t>
      </w:r>
      <w:r>
        <w:rPr>
          <w:lang w:val="en-US"/>
        </w:rPr>
        <w:t xml:space="preserve">means </w:t>
      </w:r>
      <w:r>
        <w:rPr>
          <w:i/>
          <w:iCs/>
          <w:lang w:val="en-US"/>
        </w:rPr>
        <w:t>A New Tax System (Goods and Services Tax) Act 1999</w:t>
      </w:r>
      <w:r>
        <w:rPr>
          <w:lang w:val="en-US"/>
        </w:rPr>
        <w:t xml:space="preserve"> and (where the context permits) includes the Regulations and the Commissioner of Taxation</w:t>
      </w:r>
      <w:r>
        <w:t>’</w:t>
      </w:r>
      <w:r>
        <w:rPr>
          <w:lang w:val="en-US"/>
        </w:rPr>
        <w:t>s Goods and Services Tax Rulings and Determinations made thereunder and any other written law dealing with GST applying for the time being in the State of Western Australia.</w:t>
      </w:r>
    </w:p>
    <w:p w14:paraId="0AEF84B1" w14:textId="77777777" w:rsidR="00951D9C" w:rsidRDefault="004D1F05" w:rsidP="00737FBA">
      <w:pPr>
        <w:pStyle w:val="Body"/>
        <w:numPr>
          <w:ilvl w:val="0"/>
          <w:numId w:val="40"/>
        </w:numPr>
        <w:jc w:val="both"/>
      </w:pPr>
      <w:r>
        <w:t xml:space="preserve">“Supply” </w:t>
      </w:r>
      <w:r>
        <w:rPr>
          <w:lang w:val="en-US"/>
        </w:rPr>
        <w:t xml:space="preserve">and </w:t>
      </w:r>
      <w:r>
        <w:t>“</w:t>
      </w:r>
      <w:r>
        <w:rPr>
          <w:lang w:val="en-US"/>
        </w:rPr>
        <w:t>taxable supply</w:t>
      </w:r>
      <w:r>
        <w:t xml:space="preserve">” </w:t>
      </w:r>
      <w:r>
        <w:rPr>
          <w:lang w:val="en-US"/>
        </w:rPr>
        <w:t>have the same meanings as in the GST Act.</w:t>
      </w:r>
    </w:p>
    <w:p w14:paraId="21C23A11" w14:textId="77777777" w:rsidR="00951D9C" w:rsidRDefault="00951D9C" w:rsidP="00737FBA">
      <w:pPr>
        <w:pStyle w:val="Body"/>
        <w:jc w:val="both"/>
      </w:pPr>
    </w:p>
    <w:p w14:paraId="333A67C2" w14:textId="77777777" w:rsidR="00951D9C" w:rsidRDefault="004D1F05" w:rsidP="00737FBA">
      <w:pPr>
        <w:pStyle w:val="Body"/>
        <w:jc w:val="both"/>
      </w:pPr>
      <w:r>
        <w:rPr>
          <w:lang w:val="en-US"/>
        </w:rPr>
        <w:t>Where the Requirement</w:t>
      </w:r>
      <w:r>
        <w:t>’</w:t>
      </w:r>
      <w:r>
        <w:rPr>
          <w:lang w:val="en-US"/>
        </w:rPr>
        <w:t>s, the subject of this Request, or any part thereof is a taxable supply under the GST Act, the price, fee or rates tendered by the Tenderer shall be inclusive of all applicable GST at the rate in force for the time being.</w:t>
      </w:r>
    </w:p>
    <w:p w14:paraId="62AB3F30" w14:textId="77777777" w:rsidR="00951D9C" w:rsidRDefault="00951D9C" w:rsidP="00737FBA">
      <w:pPr>
        <w:pStyle w:val="Body"/>
        <w:jc w:val="both"/>
      </w:pPr>
    </w:p>
    <w:p w14:paraId="5EA3F9BD" w14:textId="77777777" w:rsidR="00951D9C" w:rsidRDefault="004D1F05" w:rsidP="00737FBA">
      <w:pPr>
        <w:pStyle w:val="Body"/>
        <w:jc w:val="both"/>
      </w:pPr>
      <w:r>
        <w:rPr>
          <w:lang w:val="en-US"/>
        </w:rPr>
        <w:t>In evaluating the Tenders, the Principal shall be entitled (though not obliged) to take into account the effect of the GST upon each Tender.</w:t>
      </w:r>
    </w:p>
    <w:p w14:paraId="53B0B7AD" w14:textId="77777777" w:rsidR="00951D9C" w:rsidRDefault="00951D9C" w:rsidP="00737FBA">
      <w:pPr>
        <w:pStyle w:val="Body"/>
        <w:jc w:val="both"/>
      </w:pPr>
    </w:p>
    <w:p w14:paraId="3D8356E4" w14:textId="18520534" w:rsidR="00AB04D6" w:rsidRDefault="00AB04D6">
      <w:pPr>
        <w:rPr>
          <w:rFonts w:ascii="Arial" w:hAnsi="Arial" w:cs="Arial Unicode MS"/>
          <w:color w:val="000000"/>
          <w:sz w:val="22"/>
          <w:szCs w:val="22"/>
          <w:u w:color="000000"/>
          <w:lang w:val="en-AU" w:eastAsia="en-AU"/>
        </w:rPr>
      </w:pPr>
      <w:r>
        <w:br w:type="page"/>
      </w:r>
    </w:p>
    <w:p w14:paraId="72A94A02" w14:textId="77777777" w:rsidR="00951D9C" w:rsidRDefault="004D1F05" w:rsidP="00737FBA">
      <w:pPr>
        <w:pStyle w:val="Heading"/>
        <w:numPr>
          <w:ilvl w:val="0"/>
          <w:numId w:val="41"/>
        </w:numPr>
        <w:spacing w:before="0"/>
        <w:rPr>
          <w:lang w:val="en-US"/>
        </w:rPr>
      </w:pPr>
      <w:bookmarkStart w:id="46" w:name="_Toc191545497"/>
      <w:r>
        <w:rPr>
          <w:lang w:val="en-US"/>
        </w:rPr>
        <w:lastRenderedPageBreak/>
        <w:t>Conditions of Contract</w:t>
      </w:r>
      <w:bookmarkEnd w:id="46"/>
    </w:p>
    <w:p w14:paraId="414A7D1E" w14:textId="77777777" w:rsidR="005C111C" w:rsidRDefault="005C111C" w:rsidP="005C111C">
      <w:pPr>
        <w:pStyle w:val="Body"/>
        <w:rPr>
          <w:lang w:val="en-US"/>
        </w:rPr>
      </w:pPr>
    </w:p>
    <w:p w14:paraId="33C94326" w14:textId="77777777" w:rsidR="00AD4AF8" w:rsidRPr="005C111C" w:rsidRDefault="00AD4AF8" w:rsidP="005C111C">
      <w:pPr>
        <w:pStyle w:val="Body"/>
        <w:rPr>
          <w:lang w:val="en-US"/>
        </w:rPr>
      </w:pPr>
    </w:p>
    <w:p w14:paraId="63891F1E" w14:textId="565459E9" w:rsidR="00951D9C" w:rsidRDefault="004D1F05" w:rsidP="00737FBA">
      <w:pPr>
        <w:pStyle w:val="Heading2"/>
        <w:numPr>
          <w:ilvl w:val="1"/>
          <w:numId w:val="78"/>
        </w:numPr>
        <w:spacing w:before="0"/>
      </w:pPr>
      <w:bookmarkStart w:id="47" w:name="_Toc191545498"/>
      <w:r>
        <w:rPr>
          <w:lang w:val="en-US"/>
        </w:rPr>
        <w:t>Terms and Conditions of Contract</w:t>
      </w:r>
      <w:bookmarkEnd w:id="47"/>
    </w:p>
    <w:p w14:paraId="47362C27" w14:textId="77777777" w:rsidR="005C111C" w:rsidRDefault="005C111C" w:rsidP="00737FBA">
      <w:pPr>
        <w:pStyle w:val="Body"/>
        <w:rPr>
          <w:lang w:val="en-US"/>
        </w:rPr>
      </w:pPr>
    </w:p>
    <w:p w14:paraId="1E7BAD6C" w14:textId="5B2C228C" w:rsidR="00951D9C" w:rsidRDefault="004D1F05" w:rsidP="00737FBA">
      <w:pPr>
        <w:pStyle w:val="Body"/>
        <w:rPr>
          <w:lang w:val="en-US"/>
        </w:rPr>
      </w:pPr>
      <w:r>
        <w:rPr>
          <w:lang w:val="en-US"/>
        </w:rPr>
        <w:t>The Terms and Conditions of Contract shall be Australian Standard AS 2124</w:t>
      </w:r>
    </w:p>
    <w:p w14:paraId="43136C3C" w14:textId="77777777" w:rsidR="005C111C" w:rsidRDefault="005C111C" w:rsidP="00737FBA">
      <w:pPr>
        <w:pStyle w:val="Body"/>
      </w:pPr>
    </w:p>
    <w:p w14:paraId="608771E4" w14:textId="77777777" w:rsidR="00AD4AF8" w:rsidRDefault="00AD4AF8" w:rsidP="00737FBA">
      <w:pPr>
        <w:pStyle w:val="Body"/>
      </w:pPr>
    </w:p>
    <w:p w14:paraId="09B8D4D1" w14:textId="215F0DFE" w:rsidR="00951D9C" w:rsidRDefault="004D1F05" w:rsidP="00737FBA">
      <w:pPr>
        <w:pStyle w:val="Heading2"/>
        <w:numPr>
          <w:ilvl w:val="1"/>
          <w:numId w:val="78"/>
        </w:numPr>
        <w:spacing w:before="0"/>
        <w:jc w:val="both"/>
        <w:rPr>
          <w:lang w:val="en-US"/>
        </w:rPr>
      </w:pPr>
      <w:bookmarkStart w:id="48" w:name="_Toc191545499"/>
      <w:r>
        <w:rPr>
          <w:lang w:val="en-US"/>
        </w:rPr>
        <w:t>Contract Schedules</w:t>
      </w:r>
      <w:bookmarkEnd w:id="48"/>
      <w:r>
        <w:rPr>
          <w:lang w:val="en-US"/>
        </w:rPr>
        <w:t xml:space="preserve"> </w:t>
      </w:r>
    </w:p>
    <w:p w14:paraId="05A1FFFC" w14:textId="77777777" w:rsidR="005C111C" w:rsidRPr="005C111C" w:rsidRDefault="005C111C" w:rsidP="005C111C">
      <w:pPr>
        <w:pStyle w:val="Body"/>
        <w:rPr>
          <w:lang w:val="en-US"/>
        </w:rPr>
      </w:pPr>
    </w:p>
    <w:p w14:paraId="12C8FB78" w14:textId="77777777" w:rsidR="00951D9C" w:rsidRDefault="004D1F05" w:rsidP="00737FBA">
      <w:pPr>
        <w:pStyle w:val="Body"/>
      </w:pPr>
      <w:r>
        <w:rPr>
          <w:lang w:val="en-US"/>
        </w:rPr>
        <w:t>With reference to AS2124 1992 Contract the following Schedules shall apply</w:t>
      </w:r>
    </w:p>
    <w:p w14:paraId="4363DE25" w14:textId="77777777" w:rsidR="00951D9C" w:rsidRDefault="00951D9C" w:rsidP="00737FBA">
      <w:pPr>
        <w:pStyle w:val="Body"/>
        <w:tabs>
          <w:tab w:val="left" w:pos="4536"/>
        </w:tabs>
        <w:ind w:left="720" w:firstLine="8"/>
        <w:rPr>
          <w:rFonts w:ascii="Tahoma" w:eastAsia="Tahoma" w:hAnsi="Tahoma" w:cs="Tahoma"/>
        </w:rPr>
      </w:pPr>
    </w:p>
    <w:p w14:paraId="694E0A14" w14:textId="77777777" w:rsidR="00951D9C" w:rsidRDefault="004D1F05" w:rsidP="00737FBA">
      <w:pPr>
        <w:pStyle w:val="Body"/>
        <w:widowControl w:val="0"/>
        <w:ind w:left="567"/>
      </w:pPr>
      <w:r>
        <w:rPr>
          <w:lang w:val="en-US"/>
        </w:rPr>
        <w:t>Copy of Annexure to General Conditions of Contract:</w:t>
      </w:r>
    </w:p>
    <w:tbl>
      <w:tblPr>
        <w:tblW w:w="8754"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4377"/>
        <w:gridCol w:w="4377"/>
      </w:tblGrid>
      <w:tr w:rsidR="00951D9C" w14:paraId="5516B0D6"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71E59CE5" w14:textId="77777777" w:rsidR="00951D9C" w:rsidRDefault="004D1F05" w:rsidP="00737FBA">
            <w:pPr>
              <w:pStyle w:val="Body"/>
              <w:widowControl w:val="0"/>
            </w:pPr>
            <w:r>
              <w:rPr>
                <w:lang w:val="en-US"/>
              </w:rPr>
              <w:t>The law applicable is that of the State or Territory of:</w:t>
            </w:r>
            <w:r>
              <w:rPr>
                <w:rFonts w:ascii="Arial Unicode MS" w:hAnsi="Arial Unicode MS"/>
                <w:lang w:val="en-US"/>
              </w:rPr>
              <w:br/>
            </w:r>
            <w:r>
              <w:rPr>
                <w:lang w:val="en-US"/>
              </w:rPr>
              <w:t>(Clause 1)</w:t>
            </w:r>
          </w:p>
        </w:tc>
        <w:tc>
          <w:tcPr>
            <w:tcW w:w="4377" w:type="dxa"/>
            <w:tcBorders>
              <w:top w:val="nil"/>
              <w:left w:val="nil"/>
              <w:bottom w:val="nil"/>
              <w:right w:val="nil"/>
            </w:tcBorders>
            <w:shd w:val="clear" w:color="auto" w:fill="auto"/>
            <w:tcMar>
              <w:top w:w="80" w:type="dxa"/>
              <w:left w:w="647" w:type="dxa"/>
              <w:bottom w:w="80" w:type="dxa"/>
              <w:right w:w="80" w:type="dxa"/>
            </w:tcMar>
          </w:tcPr>
          <w:p w14:paraId="10C0F228" w14:textId="77777777" w:rsidR="00951D9C" w:rsidRDefault="004D1F05" w:rsidP="00737FBA">
            <w:pPr>
              <w:pStyle w:val="Body"/>
              <w:widowControl w:val="0"/>
              <w:ind w:left="567"/>
            </w:pPr>
            <w:r>
              <w:rPr>
                <w:lang w:val="en-US"/>
              </w:rPr>
              <w:t>Western Australia</w:t>
            </w:r>
          </w:p>
        </w:tc>
      </w:tr>
      <w:tr w:rsidR="00951D9C" w14:paraId="6C04F002" w14:textId="77777777">
        <w:trPr>
          <w:trHeight w:val="1193"/>
        </w:trPr>
        <w:tc>
          <w:tcPr>
            <w:tcW w:w="4377" w:type="dxa"/>
            <w:tcBorders>
              <w:top w:val="nil"/>
              <w:left w:val="nil"/>
              <w:bottom w:val="nil"/>
              <w:right w:val="nil"/>
            </w:tcBorders>
            <w:shd w:val="clear" w:color="auto" w:fill="auto"/>
            <w:tcMar>
              <w:top w:w="80" w:type="dxa"/>
              <w:left w:w="80" w:type="dxa"/>
              <w:bottom w:w="80" w:type="dxa"/>
              <w:right w:w="80" w:type="dxa"/>
            </w:tcMar>
          </w:tcPr>
          <w:p w14:paraId="628AE672" w14:textId="77777777" w:rsidR="00951D9C" w:rsidRDefault="004D1F05" w:rsidP="00737FBA">
            <w:pPr>
              <w:pStyle w:val="Body"/>
              <w:widowControl w:val="0"/>
            </w:pPr>
            <w:r>
              <w:rPr>
                <w:lang w:val="en-US"/>
              </w:rPr>
              <w:t>Payments under the Contract shall be made at:</w:t>
            </w:r>
            <w:r>
              <w:rPr>
                <w:rFonts w:ascii="Arial Unicode MS" w:hAnsi="Arial Unicode MS"/>
                <w:lang w:val="en-US"/>
              </w:rPr>
              <w:br/>
            </w:r>
            <w:r>
              <w:rPr>
                <w:lang w:val="en-US"/>
              </w:rPr>
              <w:t>(Clause 1)</w:t>
            </w:r>
          </w:p>
        </w:tc>
        <w:tc>
          <w:tcPr>
            <w:tcW w:w="4377" w:type="dxa"/>
            <w:tcBorders>
              <w:top w:val="nil"/>
              <w:left w:val="nil"/>
              <w:bottom w:val="nil"/>
              <w:right w:val="nil"/>
            </w:tcBorders>
            <w:shd w:val="clear" w:color="auto" w:fill="auto"/>
            <w:tcMar>
              <w:top w:w="80" w:type="dxa"/>
              <w:left w:w="647" w:type="dxa"/>
              <w:bottom w:w="80" w:type="dxa"/>
              <w:right w:w="80" w:type="dxa"/>
            </w:tcMar>
          </w:tcPr>
          <w:p w14:paraId="05B7820D" w14:textId="77777777" w:rsidR="00951D9C" w:rsidRDefault="004D1F05" w:rsidP="00737FBA">
            <w:pPr>
              <w:pStyle w:val="Body"/>
              <w:widowControl w:val="0"/>
              <w:ind w:left="567"/>
            </w:pPr>
            <w:r>
              <w:rPr>
                <w:lang w:val="en-US"/>
              </w:rPr>
              <w:t>Perth W.A. - by way of “not negotiable” cheque or Electronic Funds Transfer to the account nominated by the Contractor/Principal</w:t>
            </w:r>
          </w:p>
        </w:tc>
      </w:tr>
      <w:tr w:rsidR="00951D9C" w14:paraId="275F6F41"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4785AEA" w14:textId="77777777" w:rsidR="00951D9C" w:rsidRDefault="004D1F05" w:rsidP="00737FBA">
            <w:pPr>
              <w:pStyle w:val="Body"/>
              <w:widowControl w:val="0"/>
            </w:pPr>
            <w:r>
              <w:rPr>
                <w:lang w:val="en-US"/>
              </w:rPr>
              <w:t>The Principal is:</w:t>
            </w:r>
            <w:r>
              <w:rPr>
                <w:rFonts w:ascii="Arial Unicode MS" w:hAnsi="Arial Unicode MS"/>
                <w:lang w:val="en-US"/>
              </w:rPr>
              <w:br/>
            </w:r>
            <w:r>
              <w:rPr>
                <w:lang w:val="en-US"/>
              </w:rPr>
              <w:t>(Clause 2)</w:t>
            </w:r>
          </w:p>
        </w:tc>
        <w:tc>
          <w:tcPr>
            <w:tcW w:w="4377" w:type="dxa"/>
            <w:tcBorders>
              <w:top w:val="nil"/>
              <w:left w:val="nil"/>
              <w:bottom w:val="nil"/>
              <w:right w:val="nil"/>
            </w:tcBorders>
            <w:shd w:val="clear" w:color="auto" w:fill="auto"/>
            <w:tcMar>
              <w:top w:w="80" w:type="dxa"/>
              <w:left w:w="647" w:type="dxa"/>
              <w:bottom w:w="80" w:type="dxa"/>
              <w:right w:w="80" w:type="dxa"/>
            </w:tcMar>
          </w:tcPr>
          <w:p w14:paraId="684482EB" w14:textId="77777777" w:rsidR="00951D9C" w:rsidRDefault="004D1F05" w:rsidP="00737FBA">
            <w:pPr>
              <w:pStyle w:val="Body"/>
              <w:widowControl w:val="0"/>
              <w:ind w:left="567"/>
            </w:pPr>
            <w:r>
              <w:rPr>
                <w:lang w:val="en-US"/>
              </w:rPr>
              <w:t>SHIRE OF WAROONA</w:t>
            </w:r>
          </w:p>
        </w:tc>
      </w:tr>
      <w:tr w:rsidR="00951D9C" w14:paraId="45B0952F" w14:textId="77777777">
        <w:trPr>
          <w:trHeight w:val="233"/>
        </w:trPr>
        <w:tc>
          <w:tcPr>
            <w:tcW w:w="4377" w:type="dxa"/>
            <w:tcBorders>
              <w:top w:val="nil"/>
              <w:left w:val="nil"/>
              <w:bottom w:val="nil"/>
              <w:right w:val="nil"/>
            </w:tcBorders>
            <w:shd w:val="clear" w:color="auto" w:fill="auto"/>
            <w:tcMar>
              <w:top w:w="80" w:type="dxa"/>
              <w:left w:w="80" w:type="dxa"/>
              <w:bottom w:w="80" w:type="dxa"/>
              <w:right w:w="80" w:type="dxa"/>
            </w:tcMar>
          </w:tcPr>
          <w:p w14:paraId="133BCA16" w14:textId="77777777" w:rsidR="00951D9C" w:rsidRDefault="004D1F05" w:rsidP="00737FBA">
            <w:pPr>
              <w:pStyle w:val="Body"/>
              <w:widowControl w:val="0"/>
            </w:pPr>
            <w:r>
              <w:rPr>
                <w:lang w:val="en-US"/>
              </w:rPr>
              <w:t>The address of the Principal is:</w:t>
            </w:r>
          </w:p>
        </w:tc>
        <w:tc>
          <w:tcPr>
            <w:tcW w:w="4377" w:type="dxa"/>
            <w:tcBorders>
              <w:top w:val="nil"/>
              <w:left w:val="nil"/>
              <w:bottom w:val="nil"/>
              <w:right w:val="nil"/>
            </w:tcBorders>
            <w:shd w:val="clear" w:color="auto" w:fill="auto"/>
            <w:tcMar>
              <w:top w:w="80" w:type="dxa"/>
              <w:left w:w="647" w:type="dxa"/>
              <w:bottom w:w="80" w:type="dxa"/>
              <w:right w:w="80" w:type="dxa"/>
            </w:tcMar>
          </w:tcPr>
          <w:p w14:paraId="77C46DAE" w14:textId="77777777" w:rsidR="00951D9C" w:rsidRDefault="004D1F05" w:rsidP="00737FBA">
            <w:pPr>
              <w:pStyle w:val="Body"/>
              <w:widowControl w:val="0"/>
              <w:ind w:left="567"/>
            </w:pPr>
            <w:r>
              <w:rPr>
                <w:lang w:val="en-US"/>
              </w:rPr>
              <w:t>52 Hesse Street, Waroona, WA 6215</w:t>
            </w:r>
          </w:p>
        </w:tc>
      </w:tr>
      <w:tr w:rsidR="00951D9C" w14:paraId="15613D83" w14:textId="77777777">
        <w:trPr>
          <w:trHeight w:val="833"/>
        </w:trPr>
        <w:tc>
          <w:tcPr>
            <w:tcW w:w="4377" w:type="dxa"/>
            <w:tcBorders>
              <w:top w:val="nil"/>
              <w:left w:val="nil"/>
              <w:bottom w:val="nil"/>
              <w:right w:val="nil"/>
            </w:tcBorders>
            <w:shd w:val="clear" w:color="auto" w:fill="auto"/>
            <w:tcMar>
              <w:top w:w="80" w:type="dxa"/>
              <w:left w:w="80" w:type="dxa"/>
              <w:bottom w:w="80" w:type="dxa"/>
              <w:right w:w="80" w:type="dxa"/>
            </w:tcMar>
          </w:tcPr>
          <w:p w14:paraId="22581859" w14:textId="77777777" w:rsidR="00951D9C" w:rsidRDefault="00951D9C" w:rsidP="00737FBA">
            <w:pPr>
              <w:pStyle w:val="Body"/>
              <w:widowControl w:val="0"/>
              <w:rPr>
                <w:lang w:val="en-US"/>
              </w:rPr>
            </w:pPr>
          </w:p>
          <w:p w14:paraId="28AAD3DE" w14:textId="77777777" w:rsidR="00951D9C" w:rsidRDefault="004D1F05" w:rsidP="00737FBA">
            <w:pPr>
              <w:pStyle w:val="Body"/>
              <w:widowControl w:val="0"/>
            </w:pPr>
            <w:r>
              <w:rPr>
                <w:lang w:val="en-US"/>
              </w:rPr>
              <w:t>The Superintendent shall be:</w:t>
            </w:r>
            <w:r>
              <w:rPr>
                <w:rFonts w:ascii="Arial Unicode MS" w:hAnsi="Arial Unicode MS"/>
                <w:lang w:val="en-US"/>
              </w:rPr>
              <w:br/>
            </w:r>
            <w:r>
              <w:rPr>
                <w:lang w:val="en-US"/>
              </w:rPr>
              <w:t>(Clause 2)</w:t>
            </w:r>
          </w:p>
        </w:tc>
        <w:tc>
          <w:tcPr>
            <w:tcW w:w="4377" w:type="dxa"/>
            <w:tcBorders>
              <w:top w:val="nil"/>
              <w:left w:val="nil"/>
              <w:bottom w:val="nil"/>
              <w:right w:val="nil"/>
            </w:tcBorders>
            <w:shd w:val="clear" w:color="auto" w:fill="auto"/>
            <w:tcMar>
              <w:top w:w="80" w:type="dxa"/>
              <w:left w:w="647" w:type="dxa"/>
              <w:bottom w:w="80" w:type="dxa"/>
              <w:right w:w="80" w:type="dxa"/>
            </w:tcMar>
          </w:tcPr>
          <w:p w14:paraId="3C8EB4B4" w14:textId="77777777" w:rsidR="00951D9C" w:rsidRDefault="00951D9C" w:rsidP="00737FBA">
            <w:pPr>
              <w:pStyle w:val="Body"/>
              <w:widowControl w:val="0"/>
              <w:ind w:left="567"/>
              <w:rPr>
                <w:lang w:val="en-US"/>
              </w:rPr>
            </w:pPr>
          </w:p>
          <w:p w14:paraId="49B73B0D" w14:textId="77777777" w:rsidR="00951D9C" w:rsidRDefault="004D1F05" w:rsidP="00737FBA">
            <w:pPr>
              <w:pStyle w:val="Body"/>
              <w:widowControl w:val="0"/>
              <w:ind w:left="567"/>
            </w:pPr>
            <w:r>
              <w:rPr>
                <w:lang w:val="en-US"/>
              </w:rPr>
              <w:t>SHIRE OF WAROONA</w:t>
            </w:r>
          </w:p>
        </w:tc>
      </w:tr>
      <w:tr w:rsidR="00951D9C" w14:paraId="650C0AAF" w14:textId="77777777">
        <w:trPr>
          <w:trHeight w:val="233"/>
        </w:trPr>
        <w:tc>
          <w:tcPr>
            <w:tcW w:w="4377" w:type="dxa"/>
            <w:tcBorders>
              <w:top w:val="nil"/>
              <w:left w:val="nil"/>
              <w:bottom w:val="nil"/>
              <w:right w:val="nil"/>
            </w:tcBorders>
            <w:shd w:val="clear" w:color="auto" w:fill="auto"/>
            <w:tcMar>
              <w:top w:w="80" w:type="dxa"/>
              <w:left w:w="80" w:type="dxa"/>
              <w:bottom w:w="80" w:type="dxa"/>
              <w:right w:w="80" w:type="dxa"/>
            </w:tcMar>
          </w:tcPr>
          <w:p w14:paraId="4E81919F" w14:textId="77777777" w:rsidR="00951D9C" w:rsidRDefault="004D1F05" w:rsidP="00737FBA">
            <w:pPr>
              <w:pStyle w:val="Body"/>
              <w:widowControl w:val="0"/>
            </w:pPr>
            <w:r>
              <w:rPr>
                <w:lang w:val="en-US"/>
              </w:rPr>
              <w:t>The address of the Superintendent is:</w:t>
            </w:r>
          </w:p>
        </w:tc>
        <w:tc>
          <w:tcPr>
            <w:tcW w:w="4377" w:type="dxa"/>
            <w:tcBorders>
              <w:top w:val="nil"/>
              <w:left w:val="nil"/>
              <w:bottom w:val="nil"/>
              <w:right w:val="nil"/>
            </w:tcBorders>
            <w:shd w:val="clear" w:color="auto" w:fill="auto"/>
            <w:tcMar>
              <w:top w:w="80" w:type="dxa"/>
              <w:left w:w="647" w:type="dxa"/>
              <w:bottom w:w="80" w:type="dxa"/>
              <w:right w:w="80" w:type="dxa"/>
            </w:tcMar>
          </w:tcPr>
          <w:p w14:paraId="5BBC6218" w14:textId="77777777" w:rsidR="00951D9C" w:rsidRDefault="004D1F05" w:rsidP="00737FBA">
            <w:pPr>
              <w:pStyle w:val="Body"/>
              <w:widowControl w:val="0"/>
              <w:ind w:left="567"/>
            </w:pPr>
            <w:r>
              <w:rPr>
                <w:lang w:val="en-US"/>
              </w:rPr>
              <w:t>52 Hesse Street, Waroona, WA 6215</w:t>
            </w:r>
          </w:p>
        </w:tc>
      </w:tr>
      <w:tr w:rsidR="00951D9C" w14:paraId="74A25D52"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1A02BEDB" w14:textId="77777777" w:rsidR="00951D9C" w:rsidRDefault="004D1F05" w:rsidP="00737FBA">
            <w:pPr>
              <w:pStyle w:val="Body"/>
              <w:widowControl w:val="0"/>
            </w:pPr>
            <w:r>
              <w:rPr>
                <w:lang w:val="en-US"/>
              </w:rPr>
              <w:t>Limits of accuracy applying to quantities for which the Principal accepted a rate or rates:</w:t>
            </w:r>
            <w:r>
              <w:rPr>
                <w:rFonts w:ascii="Arial Unicode MS" w:hAnsi="Arial Unicode MS"/>
                <w:lang w:val="en-US"/>
              </w:rPr>
              <w:br/>
            </w:r>
            <w:r>
              <w:rPr>
                <w:lang w:val="en-US"/>
              </w:rPr>
              <w:t>(Clause 3.3(b))</w:t>
            </w:r>
          </w:p>
        </w:tc>
        <w:tc>
          <w:tcPr>
            <w:tcW w:w="4377" w:type="dxa"/>
            <w:tcBorders>
              <w:top w:val="nil"/>
              <w:left w:val="nil"/>
              <w:bottom w:val="nil"/>
              <w:right w:val="nil"/>
            </w:tcBorders>
            <w:shd w:val="clear" w:color="auto" w:fill="auto"/>
            <w:tcMar>
              <w:top w:w="80" w:type="dxa"/>
              <w:left w:w="647" w:type="dxa"/>
              <w:bottom w:w="80" w:type="dxa"/>
              <w:right w:w="80" w:type="dxa"/>
            </w:tcMar>
          </w:tcPr>
          <w:p w14:paraId="7660A4E2" w14:textId="77777777" w:rsidR="00951D9C" w:rsidRDefault="004D1F05" w:rsidP="00737FBA">
            <w:pPr>
              <w:pStyle w:val="Body"/>
              <w:widowControl w:val="0"/>
              <w:ind w:left="567"/>
            </w:pPr>
            <w:r>
              <w:rPr>
                <w:lang w:val="en-US"/>
              </w:rPr>
              <w:t>Not Applicable</w:t>
            </w:r>
          </w:p>
        </w:tc>
      </w:tr>
      <w:tr w:rsidR="00951D9C" w14:paraId="37C1F81C"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3E3104C" w14:textId="77777777" w:rsidR="00951D9C" w:rsidRDefault="004D1F05" w:rsidP="00737FBA">
            <w:pPr>
              <w:pStyle w:val="Body"/>
              <w:widowControl w:val="0"/>
            </w:pPr>
            <w:r>
              <w:rPr>
                <w:lang w:val="en-US"/>
              </w:rPr>
              <w:t>Bill of Quantities - The alternative applying:</w:t>
            </w:r>
            <w:r>
              <w:rPr>
                <w:rFonts w:ascii="Arial Unicode MS" w:hAnsi="Arial Unicode MS"/>
                <w:lang w:val="en-US"/>
              </w:rPr>
              <w:br/>
            </w:r>
            <w:r>
              <w:rPr>
                <w:lang w:val="en-US"/>
              </w:rPr>
              <w:t>(Clause 4.1)</w:t>
            </w:r>
          </w:p>
        </w:tc>
        <w:tc>
          <w:tcPr>
            <w:tcW w:w="4377" w:type="dxa"/>
            <w:tcBorders>
              <w:top w:val="nil"/>
              <w:left w:val="nil"/>
              <w:bottom w:val="nil"/>
              <w:right w:val="nil"/>
            </w:tcBorders>
            <w:shd w:val="clear" w:color="auto" w:fill="auto"/>
            <w:tcMar>
              <w:top w:w="80" w:type="dxa"/>
              <w:left w:w="647" w:type="dxa"/>
              <w:bottom w:w="80" w:type="dxa"/>
              <w:right w:w="80" w:type="dxa"/>
            </w:tcMar>
          </w:tcPr>
          <w:p w14:paraId="08F4F0AE" w14:textId="77777777" w:rsidR="00951D9C" w:rsidRDefault="004D1F05" w:rsidP="00737FBA">
            <w:pPr>
              <w:pStyle w:val="Body"/>
              <w:widowControl w:val="0"/>
              <w:ind w:left="567"/>
            </w:pPr>
            <w:r>
              <w:rPr>
                <w:lang w:val="en-US"/>
              </w:rPr>
              <w:t>Not Applicable</w:t>
            </w:r>
          </w:p>
        </w:tc>
      </w:tr>
      <w:tr w:rsidR="00951D9C" w14:paraId="476A80E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7582D27" w14:textId="77777777" w:rsidR="00951D9C" w:rsidRDefault="004D1F05" w:rsidP="00737FBA">
            <w:pPr>
              <w:pStyle w:val="Body"/>
              <w:widowControl w:val="0"/>
            </w:pPr>
            <w:r>
              <w:rPr>
                <w:lang w:val="en-US"/>
              </w:rPr>
              <w:t>The time for lodgement of the priced copy of the Bill of Quantities is:</w:t>
            </w:r>
            <w:r>
              <w:rPr>
                <w:rFonts w:ascii="Arial Unicode MS" w:hAnsi="Arial Unicode MS"/>
                <w:lang w:val="en-US"/>
              </w:rPr>
              <w:br/>
            </w:r>
            <w:r>
              <w:rPr>
                <w:lang w:val="en-US"/>
              </w:rPr>
              <w:t>(subclause 4.2)</w:t>
            </w:r>
          </w:p>
        </w:tc>
        <w:tc>
          <w:tcPr>
            <w:tcW w:w="4377" w:type="dxa"/>
            <w:tcBorders>
              <w:top w:val="nil"/>
              <w:left w:val="nil"/>
              <w:bottom w:val="nil"/>
              <w:right w:val="nil"/>
            </w:tcBorders>
            <w:shd w:val="clear" w:color="auto" w:fill="auto"/>
            <w:tcMar>
              <w:top w:w="80" w:type="dxa"/>
              <w:left w:w="647" w:type="dxa"/>
              <w:bottom w:w="80" w:type="dxa"/>
              <w:right w:w="80" w:type="dxa"/>
            </w:tcMar>
          </w:tcPr>
          <w:p w14:paraId="7CC908FB" w14:textId="77777777" w:rsidR="00951D9C" w:rsidRDefault="004D1F05" w:rsidP="00737FBA">
            <w:pPr>
              <w:pStyle w:val="Body"/>
              <w:widowControl w:val="0"/>
              <w:ind w:left="567"/>
            </w:pPr>
            <w:r>
              <w:rPr>
                <w:lang w:val="en-US"/>
              </w:rPr>
              <w:t>Not Applicable</w:t>
            </w:r>
          </w:p>
        </w:tc>
      </w:tr>
      <w:tr w:rsidR="00951D9C" w14:paraId="3073CC42"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5BDF8078" w14:textId="77777777" w:rsidR="00951D9C" w:rsidRDefault="004D1F05" w:rsidP="00737FBA">
            <w:pPr>
              <w:pStyle w:val="Body"/>
              <w:widowControl w:val="0"/>
            </w:pPr>
            <w:r>
              <w:rPr>
                <w:lang w:val="en-US"/>
              </w:rPr>
              <w:t># Contractor shall provide security in the amount of:</w:t>
            </w:r>
            <w:r>
              <w:rPr>
                <w:rFonts w:ascii="Arial Unicode MS" w:hAnsi="Arial Unicode MS"/>
                <w:lang w:val="en-US"/>
              </w:rPr>
              <w:br/>
            </w:r>
            <w:r>
              <w:rPr>
                <w:lang w:val="en-US"/>
              </w:rPr>
              <w:t>(Clause 5.2)</w:t>
            </w:r>
          </w:p>
        </w:tc>
        <w:tc>
          <w:tcPr>
            <w:tcW w:w="4377" w:type="dxa"/>
            <w:tcBorders>
              <w:top w:val="nil"/>
              <w:left w:val="nil"/>
              <w:bottom w:val="nil"/>
              <w:right w:val="nil"/>
            </w:tcBorders>
            <w:shd w:val="clear" w:color="auto" w:fill="auto"/>
            <w:tcMar>
              <w:top w:w="80" w:type="dxa"/>
              <w:left w:w="698" w:type="dxa"/>
              <w:bottom w:w="80" w:type="dxa"/>
              <w:right w:w="80" w:type="dxa"/>
            </w:tcMar>
          </w:tcPr>
          <w:p w14:paraId="28506D09" w14:textId="77777777" w:rsidR="00951D9C" w:rsidRDefault="004D1F05" w:rsidP="00737FBA">
            <w:pPr>
              <w:pStyle w:val="Body"/>
              <w:widowControl w:val="0"/>
              <w:ind w:left="618"/>
            </w:pPr>
            <w:r>
              <w:rPr>
                <w:lang w:val="en-US"/>
              </w:rPr>
              <w:t>Five (5) % of the Contract Sum</w:t>
            </w:r>
          </w:p>
        </w:tc>
      </w:tr>
      <w:tr w:rsidR="00951D9C" w14:paraId="5192B88D"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656FDF95" w14:textId="77777777" w:rsidR="00951D9C" w:rsidRDefault="004D1F05" w:rsidP="00737FBA">
            <w:pPr>
              <w:pStyle w:val="Body"/>
              <w:widowControl w:val="0"/>
            </w:pPr>
            <w:r>
              <w:rPr>
                <w:lang w:val="en-US"/>
              </w:rPr>
              <w:t># Principal shall provide security in the amount of:</w:t>
            </w:r>
            <w:r>
              <w:rPr>
                <w:rFonts w:ascii="Arial Unicode MS" w:hAnsi="Arial Unicode MS"/>
                <w:lang w:val="en-US"/>
              </w:rPr>
              <w:br/>
            </w:r>
            <w:r>
              <w:rPr>
                <w:lang w:val="en-US"/>
              </w:rPr>
              <w:t>(Clause 5.2)</w:t>
            </w:r>
          </w:p>
        </w:tc>
        <w:tc>
          <w:tcPr>
            <w:tcW w:w="4377" w:type="dxa"/>
            <w:tcBorders>
              <w:top w:val="nil"/>
              <w:left w:val="nil"/>
              <w:bottom w:val="nil"/>
              <w:right w:val="nil"/>
            </w:tcBorders>
            <w:shd w:val="clear" w:color="auto" w:fill="auto"/>
            <w:tcMar>
              <w:top w:w="80" w:type="dxa"/>
              <w:left w:w="647" w:type="dxa"/>
              <w:bottom w:w="80" w:type="dxa"/>
              <w:right w:w="80" w:type="dxa"/>
            </w:tcMar>
          </w:tcPr>
          <w:p w14:paraId="0FE14EA5" w14:textId="77777777" w:rsidR="00951D9C" w:rsidRDefault="004D1F05" w:rsidP="00737FBA">
            <w:pPr>
              <w:pStyle w:val="Body"/>
              <w:widowControl w:val="0"/>
              <w:ind w:left="567"/>
            </w:pPr>
            <w:r>
              <w:rPr>
                <w:lang w:val="en-US"/>
              </w:rPr>
              <w:t xml:space="preserve">Not Applicable </w:t>
            </w:r>
          </w:p>
        </w:tc>
      </w:tr>
      <w:tr w:rsidR="00951D9C" w14:paraId="4DAE374A"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04BEE44D" w14:textId="77777777" w:rsidR="00951D9C" w:rsidRDefault="004D1F05" w:rsidP="00737FBA">
            <w:pPr>
              <w:pStyle w:val="Body"/>
              <w:widowControl w:val="0"/>
            </w:pPr>
            <w:r>
              <w:rPr>
                <w:lang w:val="en-US"/>
              </w:rPr>
              <w:lastRenderedPageBreak/>
              <w:t># The period of notice required of a party’s intention to have recourse to retention moneys and/or to convert security:</w:t>
            </w:r>
            <w:r>
              <w:rPr>
                <w:rFonts w:ascii="Arial Unicode MS" w:hAnsi="Arial Unicode MS"/>
                <w:lang w:val="en-US"/>
              </w:rPr>
              <w:br/>
            </w:r>
            <w:r>
              <w:rPr>
                <w:lang w:val="en-US"/>
              </w:rPr>
              <w:t>(Clause 5.5)</w:t>
            </w:r>
          </w:p>
        </w:tc>
        <w:tc>
          <w:tcPr>
            <w:tcW w:w="4377" w:type="dxa"/>
            <w:tcBorders>
              <w:top w:val="nil"/>
              <w:left w:val="nil"/>
              <w:bottom w:val="nil"/>
              <w:right w:val="nil"/>
            </w:tcBorders>
            <w:shd w:val="clear" w:color="auto" w:fill="auto"/>
            <w:tcMar>
              <w:top w:w="80" w:type="dxa"/>
              <w:left w:w="647" w:type="dxa"/>
              <w:bottom w:w="80" w:type="dxa"/>
              <w:right w:w="80" w:type="dxa"/>
            </w:tcMar>
          </w:tcPr>
          <w:p w14:paraId="2A4900BE" w14:textId="77777777" w:rsidR="00951D9C" w:rsidRDefault="004D1F05" w:rsidP="00737FBA">
            <w:pPr>
              <w:pStyle w:val="Body"/>
              <w:widowControl w:val="0"/>
              <w:ind w:left="567"/>
            </w:pPr>
            <w:r>
              <w:rPr>
                <w:lang w:val="en-US"/>
              </w:rPr>
              <w:t>14 Calendar days</w:t>
            </w:r>
          </w:p>
        </w:tc>
      </w:tr>
      <w:tr w:rsidR="00951D9C" w14:paraId="75C5374C"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F8BE98D" w14:textId="77777777" w:rsidR="00951D9C" w:rsidRDefault="004D1F05" w:rsidP="00737FBA">
            <w:pPr>
              <w:pStyle w:val="Body"/>
              <w:widowControl w:val="0"/>
            </w:pPr>
            <w:r>
              <w:rPr>
                <w:lang w:val="en-US"/>
              </w:rPr>
              <w:t>The percentage to which the entitlement to security and retention moneys is reduced:</w:t>
            </w:r>
            <w:r>
              <w:rPr>
                <w:rFonts w:ascii="Arial Unicode MS" w:hAnsi="Arial Unicode MS"/>
                <w:lang w:val="en-US"/>
              </w:rPr>
              <w:br/>
            </w:r>
            <w:r>
              <w:rPr>
                <w:lang w:val="en-US"/>
              </w:rPr>
              <w:t>(Clause 5.7)</w:t>
            </w:r>
          </w:p>
        </w:tc>
        <w:tc>
          <w:tcPr>
            <w:tcW w:w="4377" w:type="dxa"/>
            <w:tcBorders>
              <w:top w:val="nil"/>
              <w:left w:val="nil"/>
              <w:bottom w:val="nil"/>
              <w:right w:val="nil"/>
            </w:tcBorders>
            <w:shd w:val="clear" w:color="auto" w:fill="auto"/>
            <w:tcMar>
              <w:top w:w="80" w:type="dxa"/>
              <w:left w:w="647" w:type="dxa"/>
              <w:bottom w:w="80" w:type="dxa"/>
              <w:right w:w="80" w:type="dxa"/>
            </w:tcMar>
          </w:tcPr>
          <w:p w14:paraId="258B8DA2" w14:textId="77777777" w:rsidR="00951D9C" w:rsidRDefault="004D1F05" w:rsidP="00737FBA">
            <w:pPr>
              <w:pStyle w:val="Body"/>
              <w:widowControl w:val="0"/>
              <w:ind w:left="567"/>
            </w:pPr>
            <w:r>
              <w:rPr>
                <w:lang w:val="en-US"/>
              </w:rPr>
              <w:t>50%</w:t>
            </w:r>
          </w:p>
        </w:tc>
      </w:tr>
      <w:tr w:rsidR="00951D9C" w14:paraId="202C56DC"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9E74856" w14:textId="77777777" w:rsidR="00951D9C" w:rsidRDefault="004D1F05" w:rsidP="00737FBA">
            <w:pPr>
              <w:pStyle w:val="Body"/>
              <w:widowControl w:val="0"/>
            </w:pPr>
            <w:r>
              <w:rPr>
                <w:lang w:val="en-US"/>
              </w:rPr>
              <w:t>Interest on retention moneys and security - the alternative applying:</w:t>
            </w:r>
            <w:r>
              <w:rPr>
                <w:rFonts w:ascii="Arial Unicode MS" w:hAnsi="Arial Unicode MS"/>
                <w:lang w:val="en-US"/>
              </w:rPr>
              <w:br/>
            </w:r>
            <w:r>
              <w:rPr>
                <w:lang w:val="en-US"/>
              </w:rPr>
              <w:t>(Clause 5.9)</w:t>
            </w:r>
          </w:p>
        </w:tc>
        <w:tc>
          <w:tcPr>
            <w:tcW w:w="4377" w:type="dxa"/>
            <w:tcBorders>
              <w:top w:val="nil"/>
              <w:left w:val="nil"/>
              <w:bottom w:val="nil"/>
              <w:right w:val="nil"/>
            </w:tcBorders>
            <w:shd w:val="clear" w:color="auto" w:fill="auto"/>
            <w:tcMar>
              <w:top w:w="80" w:type="dxa"/>
              <w:left w:w="647" w:type="dxa"/>
              <w:bottom w:w="80" w:type="dxa"/>
              <w:right w:w="80" w:type="dxa"/>
            </w:tcMar>
          </w:tcPr>
          <w:p w14:paraId="28CECA1C" w14:textId="77777777" w:rsidR="00951D9C" w:rsidRDefault="004D1F05" w:rsidP="00737FBA">
            <w:pPr>
              <w:pStyle w:val="Body"/>
              <w:widowControl w:val="0"/>
              <w:ind w:left="567"/>
            </w:pPr>
            <w:r>
              <w:rPr>
                <w:lang w:val="en-US"/>
              </w:rPr>
              <w:t>Alternative 2</w:t>
            </w:r>
          </w:p>
        </w:tc>
      </w:tr>
      <w:tr w:rsidR="00951D9C" w14:paraId="0259EB02"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600D02B9" w14:textId="77777777" w:rsidR="00951D9C" w:rsidRDefault="004D1F05" w:rsidP="00737FBA">
            <w:pPr>
              <w:pStyle w:val="Body"/>
              <w:widowControl w:val="0"/>
            </w:pPr>
            <w:r>
              <w:rPr>
                <w:lang w:val="en-US"/>
              </w:rPr>
              <w:t>The number of copies to be supplied by the Principal:</w:t>
            </w:r>
            <w:r>
              <w:rPr>
                <w:rFonts w:ascii="Arial Unicode MS" w:hAnsi="Arial Unicode MS"/>
                <w:lang w:val="en-US"/>
              </w:rPr>
              <w:br/>
            </w:r>
            <w:r>
              <w:rPr>
                <w:lang w:val="en-US"/>
              </w:rPr>
              <w:t>(Clause 8.3)</w:t>
            </w:r>
          </w:p>
        </w:tc>
        <w:tc>
          <w:tcPr>
            <w:tcW w:w="4377" w:type="dxa"/>
            <w:tcBorders>
              <w:top w:val="nil"/>
              <w:left w:val="nil"/>
              <w:bottom w:val="nil"/>
              <w:right w:val="nil"/>
            </w:tcBorders>
            <w:shd w:val="clear" w:color="auto" w:fill="auto"/>
            <w:tcMar>
              <w:top w:w="80" w:type="dxa"/>
              <w:left w:w="647" w:type="dxa"/>
              <w:bottom w:w="80" w:type="dxa"/>
              <w:right w:w="80" w:type="dxa"/>
            </w:tcMar>
          </w:tcPr>
          <w:p w14:paraId="6E2E5403" w14:textId="77777777" w:rsidR="00951D9C" w:rsidRDefault="004D1F05" w:rsidP="00737FBA">
            <w:pPr>
              <w:pStyle w:val="Body"/>
              <w:widowControl w:val="0"/>
              <w:ind w:left="567"/>
            </w:pPr>
            <w:r>
              <w:rPr>
                <w:lang w:val="en-US"/>
              </w:rPr>
              <w:t>Three (3)</w:t>
            </w:r>
          </w:p>
        </w:tc>
      </w:tr>
      <w:tr w:rsidR="00951D9C" w14:paraId="5355C7B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E995F34" w14:textId="77777777" w:rsidR="00951D9C" w:rsidRDefault="004D1F05" w:rsidP="00737FBA">
            <w:pPr>
              <w:pStyle w:val="Body"/>
              <w:widowControl w:val="0"/>
            </w:pPr>
            <w:r>
              <w:rPr>
                <w:lang w:val="en-US"/>
              </w:rPr>
              <w:t>The number of copies to be supplied by the Contractor:</w:t>
            </w:r>
            <w:r>
              <w:rPr>
                <w:rFonts w:ascii="Arial Unicode MS" w:hAnsi="Arial Unicode MS"/>
                <w:lang w:val="en-US"/>
              </w:rPr>
              <w:br/>
            </w:r>
            <w:r>
              <w:rPr>
                <w:lang w:val="en-US"/>
              </w:rPr>
              <w:t>(Clause 8.4)</w:t>
            </w:r>
          </w:p>
        </w:tc>
        <w:tc>
          <w:tcPr>
            <w:tcW w:w="4377" w:type="dxa"/>
            <w:tcBorders>
              <w:top w:val="nil"/>
              <w:left w:val="nil"/>
              <w:bottom w:val="nil"/>
              <w:right w:val="nil"/>
            </w:tcBorders>
            <w:shd w:val="clear" w:color="auto" w:fill="auto"/>
            <w:tcMar>
              <w:top w:w="80" w:type="dxa"/>
              <w:left w:w="647" w:type="dxa"/>
              <w:bottom w:w="80" w:type="dxa"/>
              <w:right w:w="80" w:type="dxa"/>
            </w:tcMar>
          </w:tcPr>
          <w:p w14:paraId="6CE61F90" w14:textId="77777777" w:rsidR="00951D9C" w:rsidRDefault="004D1F05" w:rsidP="00737FBA">
            <w:pPr>
              <w:pStyle w:val="Body"/>
              <w:widowControl w:val="0"/>
              <w:ind w:left="567"/>
            </w:pPr>
            <w:r>
              <w:rPr>
                <w:lang w:val="en-US"/>
              </w:rPr>
              <w:t>Three (3)</w:t>
            </w:r>
          </w:p>
        </w:tc>
      </w:tr>
      <w:tr w:rsidR="00951D9C" w14:paraId="211F7666"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1CDB2FEA" w14:textId="77777777" w:rsidR="00951D9C" w:rsidRDefault="004D1F05" w:rsidP="00737FBA">
            <w:pPr>
              <w:pStyle w:val="Body"/>
              <w:widowControl w:val="0"/>
            </w:pPr>
            <w:r>
              <w:rPr>
                <w:lang w:val="en-US"/>
              </w:rPr>
              <w:t>The time within which the Superintendent must give a direction as to the suitability and return the Contractor’s copies:</w:t>
            </w:r>
            <w:r>
              <w:rPr>
                <w:rFonts w:ascii="Arial Unicode MS" w:hAnsi="Arial Unicode MS"/>
                <w:lang w:val="en-US"/>
              </w:rPr>
              <w:br/>
            </w:r>
            <w:r>
              <w:rPr>
                <w:lang w:val="en-US"/>
              </w:rPr>
              <w:t>(Clause 8.4)</w:t>
            </w:r>
          </w:p>
        </w:tc>
        <w:tc>
          <w:tcPr>
            <w:tcW w:w="4377" w:type="dxa"/>
            <w:tcBorders>
              <w:top w:val="nil"/>
              <w:left w:val="nil"/>
              <w:bottom w:val="nil"/>
              <w:right w:val="nil"/>
            </w:tcBorders>
            <w:shd w:val="clear" w:color="auto" w:fill="auto"/>
            <w:tcMar>
              <w:top w:w="80" w:type="dxa"/>
              <w:left w:w="647" w:type="dxa"/>
              <w:bottom w:w="80" w:type="dxa"/>
              <w:right w:w="80" w:type="dxa"/>
            </w:tcMar>
          </w:tcPr>
          <w:p w14:paraId="1FC9F096" w14:textId="77777777" w:rsidR="00951D9C" w:rsidRDefault="004D1F05" w:rsidP="00737FBA">
            <w:pPr>
              <w:pStyle w:val="Body"/>
              <w:widowControl w:val="0"/>
              <w:ind w:left="567"/>
            </w:pPr>
            <w:r>
              <w:rPr>
                <w:lang w:val="en-US"/>
              </w:rPr>
              <w:t>14 days</w:t>
            </w:r>
          </w:p>
        </w:tc>
      </w:tr>
      <w:tr w:rsidR="00951D9C" w14:paraId="43C9F38C"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F0DDA9B" w14:textId="77777777" w:rsidR="00951D9C" w:rsidRDefault="004D1F05" w:rsidP="00737FBA">
            <w:pPr>
              <w:pStyle w:val="Body"/>
              <w:widowControl w:val="0"/>
            </w:pPr>
            <w:r>
              <w:rPr>
                <w:lang w:val="en-US"/>
              </w:rPr>
              <w:t>Work which cannot be subcontracted without approval:</w:t>
            </w:r>
            <w:r>
              <w:rPr>
                <w:rFonts w:ascii="Arial Unicode MS" w:hAnsi="Arial Unicode MS"/>
                <w:lang w:val="en-US"/>
              </w:rPr>
              <w:br/>
            </w:r>
            <w:r>
              <w:rPr>
                <w:lang w:val="en-US"/>
              </w:rPr>
              <w:t>(Clause 9.2)</w:t>
            </w:r>
          </w:p>
        </w:tc>
        <w:tc>
          <w:tcPr>
            <w:tcW w:w="4377" w:type="dxa"/>
            <w:tcBorders>
              <w:top w:val="nil"/>
              <w:left w:val="nil"/>
              <w:bottom w:val="nil"/>
              <w:right w:val="nil"/>
            </w:tcBorders>
            <w:shd w:val="clear" w:color="auto" w:fill="auto"/>
            <w:tcMar>
              <w:top w:w="80" w:type="dxa"/>
              <w:left w:w="698" w:type="dxa"/>
              <w:bottom w:w="80" w:type="dxa"/>
              <w:right w:w="80" w:type="dxa"/>
            </w:tcMar>
          </w:tcPr>
          <w:p w14:paraId="618844F2" w14:textId="77777777" w:rsidR="00951D9C" w:rsidRDefault="004D1F05" w:rsidP="00737FBA">
            <w:pPr>
              <w:pStyle w:val="Body"/>
              <w:ind w:left="618"/>
            </w:pPr>
            <w:r>
              <w:rPr>
                <w:lang w:val="en-US"/>
              </w:rPr>
              <w:t xml:space="preserve">Works relating to any Provisional Sums </w:t>
            </w:r>
          </w:p>
        </w:tc>
      </w:tr>
      <w:tr w:rsidR="00951D9C" w14:paraId="128167D2"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35911076" w14:textId="77777777" w:rsidR="00951D9C" w:rsidRDefault="004D1F05" w:rsidP="00737FBA">
            <w:pPr>
              <w:pStyle w:val="Body"/>
              <w:widowControl w:val="0"/>
            </w:pPr>
            <w:r>
              <w:rPr>
                <w:lang w:val="en-US"/>
              </w:rPr>
              <w:t>The percentage of profit and attendance:</w:t>
            </w:r>
            <w:r>
              <w:rPr>
                <w:rFonts w:ascii="Arial Unicode MS" w:hAnsi="Arial Unicode MS"/>
                <w:lang w:val="en-US"/>
              </w:rPr>
              <w:br/>
            </w:r>
            <w:r>
              <w:rPr>
                <w:lang w:val="en-US"/>
              </w:rPr>
              <w:t>(Clause 11(b))</w:t>
            </w:r>
          </w:p>
        </w:tc>
        <w:tc>
          <w:tcPr>
            <w:tcW w:w="4377" w:type="dxa"/>
            <w:tcBorders>
              <w:top w:val="nil"/>
              <w:left w:val="nil"/>
              <w:bottom w:val="nil"/>
              <w:right w:val="nil"/>
            </w:tcBorders>
            <w:shd w:val="clear" w:color="auto" w:fill="auto"/>
            <w:tcMar>
              <w:top w:w="80" w:type="dxa"/>
              <w:left w:w="647" w:type="dxa"/>
              <w:bottom w:w="80" w:type="dxa"/>
              <w:right w:w="80" w:type="dxa"/>
            </w:tcMar>
          </w:tcPr>
          <w:p w14:paraId="1931471A" w14:textId="77777777" w:rsidR="00951D9C" w:rsidRDefault="004D1F05" w:rsidP="00737FBA">
            <w:pPr>
              <w:pStyle w:val="Body"/>
              <w:widowControl w:val="0"/>
              <w:ind w:left="567"/>
            </w:pPr>
            <w:r>
              <w:rPr>
                <w:lang w:val="en-US"/>
              </w:rPr>
              <w:t>Ten (10)%</w:t>
            </w:r>
          </w:p>
        </w:tc>
      </w:tr>
      <w:tr w:rsidR="00951D9C" w14:paraId="5FC8D9C0"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09789FAF" w14:textId="77777777" w:rsidR="00951D9C" w:rsidRDefault="004D1F05" w:rsidP="00737FBA">
            <w:pPr>
              <w:pStyle w:val="Body"/>
              <w:widowControl w:val="0"/>
            </w:pPr>
            <w:r>
              <w:rPr>
                <w:lang w:val="en-US"/>
              </w:rPr>
              <w:t>The amount or percentage for profit and attendance:</w:t>
            </w:r>
            <w:r>
              <w:rPr>
                <w:rFonts w:ascii="Arial Unicode MS" w:hAnsi="Arial Unicode MS"/>
                <w:lang w:val="en-US"/>
              </w:rPr>
              <w:br/>
            </w:r>
            <w:r>
              <w:rPr>
                <w:lang w:val="en-US"/>
              </w:rPr>
              <w:t>(Clause 11(c))</w:t>
            </w:r>
          </w:p>
        </w:tc>
        <w:tc>
          <w:tcPr>
            <w:tcW w:w="4377" w:type="dxa"/>
            <w:tcBorders>
              <w:top w:val="nil"/>
              <w:left w:val="nil"/>
              <w:bottom w:val="nil"/>
              <w:right w:val="nil"/>
            </w:tcBorders>
            <w:shd w:val="clear" w:color="auto" w:fill="auto"/>
            <w:tcMar>
              <w:top w:w="80" w:type="dxa"/>
              <w:left w:w="647" w:type="dxa"/>
              <w:bottom w:w="80" w:type="dxa"/>
              <w:right w:w="80" w:type="dxa"/>
            </w:tcMar>
          </w:tcPr>
          <w:p w14:paraId="7392BF7B" w14:textId="77777777" w:rsidR="00951D9C" w:rsidRDefault="004D1F05" w:rsidP="00737FBA">
            <w:pPr>
              <w:pStyle w:val="Body"/>
              <w:widowControl w:val="0"/>
              <w:ind w:left="567"/>
            </w:pPr>
            <w:r>
              <w:rPr>
                <w:lang w:val="en-US"/>
              </w:rPr>
              <w:t>Ten (10)%</w:t>
            </w:r>
          </w:p>
        </w:tc>
      </w:tr>
      <w:tr w:rsidR="00951D9C" w14:paraId="1578925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3756958F" w14:textId="77777777" w:rsidR="00951D9C" w:rsidRDefault="004D1F05" w:rsidP="00737FBA">
            <w:pPr>
              <w:pStyle w:val="Body"/>
              <w:widowControl w:val="0"/>
            </w:pPr>
            <w:r>
              <w:rPr>
                <w:lang w:val="en-US"/>
              </w:rPr>
              <w:t>Insurance of the Works - the alternative applying:</w:t>
            </w:r>
            <w:r>
              <w:rPr>
                <w:rFonts w:ascii="Arial Unicode MS" w:hAnsi="Arial Unicode MS"/>
                <w:lang w:val="en-US"/>
              </w:rPr>
              <w:br/>
            </w:r>
            <w:r>
              <w:rPr>
                <w:lang w:val="en-US"/>
              </w:rPr>
              <w:t>(Clause 18)</w:t>
            </w:r>
          </w:p>
        </w:tc>
        <w:tc>
          <w:tcPr>
            <w:tcW w:w="4377" w:type="dxa"/>
            <w:tcBorders>
              <w:top w:val="nil"/>
              <w:left w:val="nil"/>
              <w:bottom w:val="nil"/>
              <w:right w:val="nil"/>
            </w:tcBorders>
            <w:shd w:val="clear" w:color="auto" w:fill="auto"/>
            <w:tcMar>
              <w:top w:w="80" w:type="dxa"/>
              <w:left w:w="647" w:type="dxa"/>
              <w:bottom w:w="80" w:type="dxa"/>
              <w:right w:w="80" w:type="dxa"/>
            </w:tcMar>
          </w:tcPr>
          <w:p w14:paraId="0FB45DA1" w14:textId="77777777" w:rsidR="00951D9C" w:rsidRDefault="004D1F05" w:rsidP="00737FBA">
            <w:pPr>
              <w:pStyle w:val="Body"/>
              <w:widowControl w:val="0"/>
              <w:ind w:left="567"/>
            </w:pPr>
            <w:r>
              <w:rPr>
                <w:lang w:val="en-US"/>
              </w:rPr>
              <w:t>Alternative 1</w:t>
            </w:r>
          </w:p>
        </w:tc>
      </w:tr>
      <w:tr w:rsidR="00951D9C" w14:paraId="1B69C7A2"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4D9253C4" w14:textId="77777777" w:rsidR="00951D9C" w:rsidRDefault="004D1F05" w:rsidP="00737FBA">
            <w:pPr>
              <w:pStyle w:val="Body"/>
              <w:widowControl w:val="0"/>
            </w:pPr>
            <w:r>
              <w:rPr>
                <w:lang w:val="en-US"/>
              </w:rPr>
              <w:t>The assessment for insurance purposes of the costs of demolition and removal of debris:</w:t>
            </w:r>
            <w:r>
              <w:rPr>
                <w:rFonts w:ascii="Arial Unicode MS" w:hAnsi="Arial Unicode MS"/>
                <w:lang w:val="en-US"/>
              </w:rPr>
              <w:br/>
            </w:r>
            <w:r>
              <w:rPr>
                <w:lang w:val="en-US"/>
              </w:rPr>
              <w:t>(Clause 18(ii))</w:t>
            </w:r>
          </w:p>
        </w:tc>
        <w:tc>
          <w:tcPr>
            <w:tcW w:w="4377" w:type="dxa"/>
            <w:tcBorders>
              <w:top w:val="nil"/>
              <w:left w:val="nil"/>
              <w:bottom w:val="nil"/>
              <w:right w:val="nil"/>
            </w:tcBorders>
            <w:shd w:val="clear" w:color="auto" w:fill="auto"/>
            <w:tcMar>
              <w:top w:w="80" w:type="dxa"/>
              <w:left w:w="647" w:type="dxa"/>
              <w:bottom w:w="80" w:type="dxa"/>
              <w:right w:w="80" w:type="dxa"/>
            </w:tcMar>
          </w:tcPr>
          <w:p w14:paraId="01A46956" w14:textId="77777777" w:rsidR="00951D9C" w:rsidRDefault="004D1F05" w:rsidP="00737FBA">
            <w:pPr>
              <w:pStyle w:val="Body"/>
              <w:widowControl w:val="0"/>
              <w:ind w:left="567"/>
            </w:pPr>
            <w:r>
              <w:rPr>
                <w:lang w:val="en-US"/>
              </w:rPr>
              <w:t>10% of Value of Work</w:t>
            </w:r>
          </w:p>
        </w:tc>
      </w:tr>
      <w:tr w:rsidR="00951D9C" w14:paraId="60ACB28B"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41C5EF4" w14:textId="77777777" w:rsidR="00951D9C" w:rsidRDefault="004D1F05" w:rsidP="00737FBA">
            <w:pPr>
              <w:pStyle w:val="Body"/>
              <w:widowControl w:val="0"/>
            </w:pPr>
            <w:r>
              <w:rPr>
                <w:lang w:val="en-US"/>
              </w:rPr>
              <w:t>The assessment for insurance purposes of consultants’ fees:</w:t>
            </w:r>
            <w:r>
              <w:rPr>
                <w:rFonts w:ascii="Arial Unicode MS" w:hAnsi="Arial Unicode MS"/>
                <w:lang w:val="en-US"/>
              </w:rPr>
              <w:br/>
            </w:r>
            <w:r>
              <w:rPr>
                <w:lang w:val="en-US"/>
              </w:rPr>
              <w:t>(Clause 18(iii))</w:t>
            </w:r>
          </w:p>
        </w:tc>
        <w:tc>
          <w:tcPr>
            <w:tcW w:w="4377" w:type="dxa"/>
            <w:tcBorders>
              <w:top w:val="nil"/>
              <w:left w:val="nil"/>
              <w:bottom w:val="nil"/>
              <w:right w:val="nil"/>
            </w:tcBorders>
            <w:shd w:val="clear" w:color="auto" w:fill="auto"/>
            <w:tcMar>
              <w:top w:w="80" w:type="dxa"/>
              <w:left w:w="647" w:type="dxa"/>
              <w:bottom w:w="80" w:type="dxa"/>
              <w:right w:w="80" w:type="dxa"/>
            </w:tcMar>
          </w:tcPr>
          <w:p w14:paraId="0F739876" w14:textId="77777777" w:rsidR="00951D9C" w:rsidRDefault="004D1F05" w:rsidP="00737FBA">
            <w:pPr>
              <w:pStyle w:val="Body"/>
              <w:widowControl w:val="0"/>
              <w:ind w:left="567"/>
            </w:pPr>
            <w:r>
              <w:rPr>
                <w:lang w:val="en-US"/>
              </w:rPr>
              <w:t>10% of Value of Work</w:t>
            </w:r>
          </w:p>
        </w:tc>
      </w:tr>
      <w:tr w:rsidR="00951D9C" w14:paraId="11F230D1"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5C4A69DE" w14:textId="77777777" w:rsidR="00951D9C" w:rsidRDefault="004D1F05" w:rsidP="00737FBA">
            <w:pPr>
              <w:pStyle w:val="Body"/>
              <w:widowControl w:val="0"/>
            </w:pPr>
            <w:r>
              <w:rPr>
                <w:lang w:val="en-US"/>
              </w:rPr>
              <w:t>The value of materials to be supplied by the Principal:</w:t>
            </w:r>
            <w:r>
              <w:rPr>
                <w:rFonts w:ascii="Arial Unicode MS" w:hAnsi="Arial Unicode MS"/>
                <w:lang w:val="en-US"/>
              </w:rPr>
              <w:br/>
            </w:r>
            <w:r>
              <w:rPr>
                <w:lang w:val="en-US"/>
              </w:rPr>
              <w:t>(Clause 18(iv))</w:t>
            </w:r>
          </w:p>
        </w:tc>
        <w:tc>
          <w:tcPr>
            <w:tcW w:w="4377" w:type="dxa"/>
            <w:tcBorders>
              <w:top w:val="nil"/>
              <w:left w:val="nil"/>
              <w:bottom w:val="nil"/>
              <w:right w:val="nil"/>
            </w:tcBorders>
            <w:shd w:val="clear" w:color="auto" w:fill="auto"/>
            <w:tcMar>
              <w:top w:w="80" w:type="dxa"/>
              <w:left w:w="647" w:type="dxa"/>
              <w:bottom w:w="80" w:type="dxa"/>
              <w:right w:w="80" w:type="dxa"/>
            </w:tcMar>
          </w:tcPr>
          <w:p w14:paraId="2DCC4EA7" w14:textId="77777777" w:rsidR="00951D9C" w:rsidRDefault="004D1F05" w:rsidP="00737FBA">
            <w:pPr>
              <w:pStyle w:val="Body"/>
              <w:widowControl w:val="0"/>
              <w:ind w:left="567"/>
            </w:pPr>
            <w:r>
              <w:rPr>
                <w:lang w:val="en-US"/>
              </w:rPr>
              <w:t>$ 1500.00</w:t>
            </w:r>
          </w:p>
        </w:tc>
      </w:tr>
      <w:tr w:rsidR="00951D9C" w14:paraId="74FC0CBA"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34774BB" w14:textId="77777777" w:rsidR="00951D9C" w:rsidRDefault="004D1F05" w:rsidP="00737FBA">
            <w:pPr>
              <w:pStyle w:val="Body"/>
              <w:widowControl w:val="0"/>
            </w:pPr>
            <w:r>
              <w:rPr>
                <w:lang w:val="en-US"/>
              </w:rPr>
              <w:t>The additional amount or percentage:</w:t>
            </w:r>
            <w:r>
              <w:rPr>
                <w:rFonts w:ascii="Arial Unicode MS" w:hAnsi="Arial Unicode MS"/>
                <w:lang w:val="en-US"/>
              </w:rPr>
              <w:br/>
            </w:r>
            <w:r>
              <w:rPr>
                <w:lang w:val="en-US"/>
              </w:rPr>
              <w:t>(Clause 18(v))</w:t>
            </w:r>
          </w:p>
        </w:tc>
        <w:tc>
          <w:tcPr>
            <w:tcW w:w="4377" w:type="dxa"/>
            <w:tcBorders>
              <w:top w:val="nil"/>
              <w:left w:val="nil"/>
              <w:bottom w:val="nil"/>
              <w:right w:val="nil"/>
            </w:tcBorders>
            <w:shd w:val="clear" w:color="auto" w:fill="auto"/>
            <w:tcMar>
              <w:top w:w="80" w:type="dxa"/>
              <w:left w:w="647" w:type="dxa"/>
              <w:bottom w:w="80" w:type="dxa"/>
              <w:right w:w="80" w:type="dxa"/>
            </w:tcMar>
          </w:tcPr>
          <w:p w14:paraId="3755E341" w14:textId="77777777" w:rsidR="00951D9C" w:rsidRDefault="004D1F05" w:rsidP="00737FBA">
            <w:pPr>
              <w:pStyle w:val="Body"/>
              <w:widowControl w:val="0"/>
              <w:ind w:left="567"/>
            </w:pPr>
            <w:r>
              <w:rPr>
                <w:lang w:val="en-US"/>
              </w:rPr>
              <w:t>5%</w:t>
            </w:r>
          </w:p>
        </w:tc>
      </w:tr>
      <w:tr w:rsidR="00951D9C" w14:paraId="1827CF13"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04812CCA" w14:textId="77777777" w:rsidR="00951D9C" w:rsidRDefault="004D1F05" w:rsidP="00737FBA">
            <w:pPr>
              <w:pStyle w:val="Body"/>
              <w:widowControl w:val="0"/>
            </w:pPr>
            <w:r>
              <w:rPr>
                <w:lang w:val="en-US"/>
              </w:rPr>
              <w:t>Public liability insurance - the alternative applying:</w:t>
            </w:r>
            <w:r>
              <w:rPr>
                <w:rFonts w:ascii="Arial Unicode MS" w:hAnsi="Arial Unicode MS"/>
                <w:lang w:val="en-US"/>
              </w:rPr>
              <w:br/>
            </w:r>
            <w:r>
              <w:rPr>
                <w:lang w:val="en-US"/>
              </w:rPr>
              <w:t>(Clause (19)</w:t>
            </w:r>
          </w:p>
        </w:tc>
        <w:tc>
          <w:tcPr>
            <w:tcW w:w="4377" w:type="dxa"/>
            <w:tcBorders>
              <w:top w:val="nil"/>
              <w:left w:val="nil"/>
              <w:bottom w:val="nil"/>
              <w:right w:val="nil"/>
            </w:tcBorders>
            <w:shd w:val="clear" w:color="auto" w:fill="auto"/>
            <w:tcMar>
              <w:top w:w="80" w:type="dxa"/>
              <w:left w:w="647" w:type="dxa"/>
              <w:bottom w:w="80" w:type="dxa"/>
              <w:right w:w="80" w:type="dxa"/>
            </w:tcMar>
          </w:tcPr>
          <w:p w14:paraId="6AA0068A" w14:textId="77777777" w:rsidR="00951D9C" w:rsidRDefault="004D1F05" w:rsidP="00737FBA">
            <w:pPr>
              <w:pStyle w:val="Body"/>
              <w:widowControl w:val="0"/>
              <w:ind w:left="567"/>
            </w:pPr>
            <w:r>
              <w:rPr>
                <w:lang w:val="en-US"/>
              </w:rPr>
              <w:t>Alternative 1</w:t>
            </w:r>
          </w:p>
        </w:tc>
      </w:tr>
      <w:tr w:rsidR="00951D9C" w14:paraId="4E36456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A3FD7CE" w14:textId="77777777" w:rsidR="00951D9C" w:rsidRDefault="004D1F05" w:rsidP="00737FBA">
            <w:pPr>
              <w:pStyle w:val="Body"/>
              <w:widowControl w:val="0"/>
            </w:pPr>
            <w:r>
              <w:rPr>
                <w:lang w:val="en-US"/>
              </w:rPr>
              <w:lastRenderedPageBreak/>
              <w:t>The amount of Public liability insurance shall be not less than:</w:t>
            </w:r>
            <w:r>
              <w:rPr>
                <w:rFonts w:ascii="Arial Unicode MS" w:hAnsi="Arial Unicode MS"/>
                <w:lang w:val="en-US"/>
              </w:rPr>
              <w:br/>
            </w:r>
            <w:r>
              <w:rPr>
                <w:lang w:val="en-US"/>
              </w:rPr>
              <w:t>(Clause 19)</w:t>
            </w:r>
          </w:p>
        </w:tc>
        <w:tc>
          <w:tcPr>
            <w:tcW w:w="4377" w:type="dxa"/>
            <w:tcBorders>
              <w:top w:val="nil"/>
              <w:left w:val="nil"/>
              <w:bottom w:val="nil"/>
              <w:right w:val="nil"/>
            </w:tcBorders>
            <w:shd w:val="clear" w:color="auto" w:fill="auto"/>
            <w:tcMar>
              <w:top w:w="80" w:type="dxa"/>
              <w:left w:w="647" w:type="dxa"/>
              <w:bottom w:w="80" w:type="dxa"/>
              <w:right w:w="80" w:type="dxa"/>
            </w:tcMar>
          </w:tcPr>
          <w:p w14:paraId="0E46D3C1" w14:textId="77777777" w:rsidR="00951D9C" w:rsidRDefault="004D1F05" w:rsidP="00737FBA">
            <w:pPr>
              <w:pStyle w:val="Body"/>
              <w:widowControl w:val="0"/>
              <w:ind w:left="567"/>
            </w:pPr>
            <w:r>
              <w:rPr>
                <w:lang w:val="en-US"/>
              </w:rPr>
              <w:t>$20 Million</w:t>
            </w:r>
          </w:p>
        </w:tc>
      </w:tr>
      <w:tr w:rsidR="00951D9C" w14:paraId="5212914E"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310E299" w14:textId="77777777" w:rsidR="00951D9C" w:rsidRDefault="004D1F05" w:rsidP="00737FBA">
            <w:pPr>
              <w:pStyle w:val="Body"/>
              <w:widowControl w:val="0"/>
            </w:pPr>
            <w:r>
              <w:rPr>
                <w:lang w:val="en-US"/>
              </w:rPr>
              <w:t>The time for giving possession of the Site:</w:t>
            </w:r>
            <w:r>
              <w:rPr>
                <w:rFonts w:ascii="Arial Unicode MS" w:hAnsi="Arial Unicode MS"/>
                <w:lang w:val="en-US"/>
              </w:rPr>
              <w:br/>
            </w:r>
            <w:r>
              <w:rPr>
                <w:lang w:val="en-US"/>
              </w:rPr>
              <w:t>(Clause 27.1)</w:t>
            </w:r>
          </w:p>
        </w:tc>
        <w:tc>
          <w:tcPr>
            <w:tcW w:w="4377" w:type="dxa"/>
            <w:tcBorders>
              <w:top w:val="nil"/>
              <w:left w:val="nil"/>
              <w:bottom w:val="nil"/>
              <w:right w:val="nil"/>
            </w:tcBorders>
            <w:shd w:val="clear" w:color="auto" w:fill="auto"/>
            <w:tcMar>
              <w:top w:w="80" w:type="dxa"/>
              <w:left w:w="647" w:type="dxa"/>
              <w:bottom w:w="80" w:type="dxa"/>
              <w:right w:w="80" w:type="dxa"/>
            </w:tcMar>
          </w:tcPr>
          <w:p w14:paraId="09D1D62F" w14:textId="77777777" w:rsidR="00951D9C" w:rsidRDefault="004D1F05" w:rsidP="00737FBA">
            <w:pPr>
              <w:pStyle w:val="Body"/>
              <w:widowControl w:val="0"/>
              <w:ind w:left="567"/>
            </w:pPr>
            <w:r>
              <w:rPr>
                <w:lang w:val="en-US"/>
              </w:rPr>
              <w:t>Within 21 days of Date of Acceptance of Tender</w:t>
            </w:r>
          </w:p>
        </w:tc>
      </w:tr>
      <w:tr w:rsidR="00951D9C" w14:paraId="4DB1C219" w14:textId="77777777">
        <w:trPr>
          <w:trHeight w:val="833"/>
        </w:trPr>
        <w:tc>
          <w:tcPr>
            <w:tcW w:w="4377" w:type="dxa"/>
            <w:tcBorders>
              <w:top w:val="nil"/>
              <w:left w:val="nil"/>
              <w:bottom w:val="nil"/>
              <w:right w:val="nil"/>
            </w:tcBorders>
            <w:shd w:val="clear" w:color="auto" w:fill="auto"/>
            <w:tcMar>
              <w:top w:w="80" w:type="dxa"/>
              <w:left w:w="80" w:type="dxa"/>
              <w:bottom w:w="80" w:type="dxa"/>
              <w:right w:w="80" w:type="dxa"/>
            </w:tcMar>
          </w:tcPr>
          <w:p w14:paraId="2D5D3B13" w14:textId="77777777" w:rsidR="00951D9C" w:rsidRDefault="004D1F05" w:rsidP="00737FBA">
            <w:pPr>
              <w:pStyle w:val="Body"/>
              <w:widowControl w:val="0"/>
            </w:pPr>
            <w:r>
              <w:rPr>
                <w:lang w:val="en-US"/>
              </w:rPr>
              <w:t># The date</w:t>
            </w:r>
            <w:r>
              <w:rPr>
                <w:b/>
                <w:bCs/>
                <w:lang w:val="en-US"/>
              </w:rPr>
              <w:t xml:space="preserve"> </w:t>
            </w:r>
            <w:r>
              <w:rPr>
                <w:lang w:val="en-US"/>
              </w:rPr>
              <w:t>for Practical Completion:</w:t>
            </w:r>
            <w:r>
              <w:rPr>
                <w:rFonts w:ascii="Arial Unicode MS" w:hAnsi="Arial Unicode MS"/>
                <w:lang w:val="en-US"/>
              </w:rPr>
              <w:br/>
            </w:r>
            <w:r>
              <w:rPr>
                <w:lang w:val="en-US"/>
              </w:rPr>
              <w:t>(Clause 35.2)</w:t>
            </w:r>
          </w:p>
        </w:tc>
        <w:tc>
          <w:tcPr>
            <w:tcW w:w="4377" w:type="dxa"/>
            <w:tcBorders>
              <w:top w:val="nil"/>
              <w:left w:val="nil"/>
              <w:bottom w:val="nil"/>
              <w:right w:val="nil"/>
            </w:tcBorders>
            <w:shd w:val="clear" w:color="auto" w:fill="auto"/>
            <w:tcMar>
              <w:top w:w="80" w:type="dxa"/>
              <w:left w:w="647" w:type="dxa"/>
              <w:bottom w:w="80" w:type="dxa"/>
              <w:right w:w="80" w:type="dxa"/>
            </w:tcMar>
          </w:tcPr>
          <w:p w14:paraId="6CB0044B" w14:textId="12E4C2AD" w:rsidR="00951D9C" w:rsidRDefault="004D1F05" w:rsidP="00737FBA">
            <w:pPr>
              <w:pStyle w:val="Body"/>
              <w:widowControl w:val="0"/>
              <w:ind w:left="567"/>
            </w:pPr>
            <w:r>
              <w:rPr>
                <w:b/>
                <w:bCs/>
                <w:lang w:val="en-US"/>
              </w:rPr>
              <w:t>20</w:t>
            </w:r>
            <w:r>
              <w:rPr>
                <w:lang w:val="en-US"/>
              </w:rPr>
              <w:t xml:space="preserve"> weeks after date of Possession.</w:t>
            </w:r>
          </w:p>
          <w:p w14:paraId="37A19A85" w14:textId="3BE22C8A" w:rsidR="00951D9C" w:rsidRDefault="004D1F05" w:rsidP="00737FBA">
            <w:pPr>
              <w:pStyle w:val="Body"/>
              <w:widowControl w:val="0"/>
              <w:ind w:left="567"/>
            </w:pPr>
            <w:r>
              <w:rPr>
                <w:lang w:val="en-US"/>
              </w:rPr>
              <w:t xml:space="preserve">Date of Possession anticipated </w:t>
            </w:r>
            <w:r w:rsidR="001F3638">
              <w:rPr>
                <w:lang w:val="en-US"/>
              </w:rPr>
              <w:t>1 May</w:t>
            </w:r>
            <w:r w:rsidR="00FA2C19">
              <w:rPr>
                <w:lang w:val="en-US"/>
              </w:rPr>
              <w:t xml:space="preserve"> 2025</w:t>
            </w:r>
            <w:r w:rsidR="001F3638">
              <w:rPr>
                <w:lang w:val="en-US"/>
              </w:rPr>
              <w:t>, to be confirmed</w:t>
            </w:r>
            <w:r>
              <w:rPr>
                <w:lang w:val="en-US"/>
              </w:rPr>
              <w:t>.</w:t>
            </w:r>
          </w:p>
        </w:tc>
      </w:tr>
      <w:tr w:rsidR="00951D9C" w14:paraId="60A653DF"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3770147F" w14:textId="77777777" w:rsidR="00951D9C" w:rsidRDefault="004D1F05" w:rsidP="00737FBA">
            <w:pPr>
              <w:pStyle w:val="Body"/>
              <w:widowControl w:val="0"/>
            </w:pPr>
            <w:r>
              <w:rPr>
                <w:lang w:val="en-US"/>
              </w:rPr>
              <w:t># Liquidated damages per day:</w:t>
            </w:r>
            <w:r>
              <w:rPr>
                <w:rFonts w:ascii="Arial Unicode MS" w:hAnsi="Arial Unicode MS"/>
                <w:lang w:val="en-US"/>
              </w:rPr>
              <w:br/>
            </w:r>
            <w:r>
              <w:rPr>
                <w:lang w:val="en-US"/>
              </w:rPr>
              <w:t>(Clause 35.6)</w:t>
            </w:r>
          </w:p>
        </w:tc>
        <w:tc>
          <w:tcPr>
            <w:tcW w:w="4377" w:type="dxa"/>
            <w:tcBorders>
              <w:top w:val="nil"/>
              <w:left w:val="nil"/>
              <w:bottom w:val="nil"/>
              <w:right w:val="nil"/>
            </w:tcBorders>
            <w:shd w:val="clear" w:color="auto" w:fill="auto"/>
            <w:tcMar>
              <w:top w:w="80" w:type="dxa"/>
              <w:left w:w="647" w:type="dxa"/>
              <w:bottom w:w="80" w:type="dxa"/>
              <w:right w:w="80" w:type="dxa"/>
            </w:tcMar>
          </w:tcPr>
          <w:p w14:paraId="61CF16B0" w14:textId="77777777" w:rsidR="00951D9C" w:rsidRDefault="004D1F05" w:rsidP="00737FBA">
            <w:pPr>
              <w:pStyle w:val="Body"/>
              <w:widowControl w:val="0"/>
              <w:ind w:left="567"/>
            </w:pPr>
            <w:r>
              <w:rPr>
                <w:lang w:val="en-US"/>
              </w:rPr>
              <w:t>$100 per calendar day</w:t>
            </w:r>
          </w:p>
        </w:tc>
      </w:tr>
      <w:tr w:rsidR="00951D9C" w14:paraId="36CE4686"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67EC8E77" w14:textId="77777777" w:rsidR="00951D9C" w:rsidRDefault="004D1F05" w:rsidP="00737FBA">
            <w:pPr>
              <w:pStyle w:val="Body"/>
              <w:widowControl w:val="0"/>
            </w:pPr>
            <w:r>
              <w:rPr>
                <w:lang w:val="en-US"/>
              </w:rPr>
              <w:t># Limit</w:t>
            </w:r>
            <w:r>
              <w:rPr>
                <w:b/>
                <w:bCs/>
                <w:lang w:val="en-US"/>
              </w:rPr>
              <w:t xml:space="preserve"> </w:t>
            </w:r>
            <w:r>
              <w:rPr>
                <w:lang w:val="en-US"/>
              </w:rPr>
              <w:t>of Liquidated damages:</w:t>
            </w:r>
            <w:r>
              <w:rPr>
                <w:rFonts w:ascii="Arial Unicode MS" w:hAnsi="Arial Unicode MS"/>
                <w:lang w:val="en-US"/>
              </w:rPr>
              <w:br/>
            </w:r>
            <w:r>
              <w:rPr>
                <w:lang w:val="en-US"/>
              </w:rPr>
              <w:t>(Clause 35.7)</w:t>
            </w:r>
          </w:p>
        </w:tc>
        <w:tc>
          <w:tcPr>
            <w:tcW w:w="4377" w:type="dxa"/>
            <w:tcBorders>
              <w:top w:val="nil"/>
              <w:left w:val="nil"/>
              <w:bottom w:val="nil"/>
              <w:right w:val="nil"/>
            </w:tcBorders>
            <w:shd w:val="clear" w:color="auto" w:fill="auto"/>
            <w:tcMar>
              <w:top w:w="80" w:type="dxa"/>
              <w:left w:w="647" w:type="dxa"/>
              <w:bottom w:w="80" w:type="dxa"/>
              <w:right w:w="80" w:type="dxa"/>
            </w:tcMar>
          </w:tcPr>
          <w:p w14:paraId="7922601E" w14:textId="77777777" w:rsidR="00951D9C" w:rsidRDefault="004D1F05" w:rsidP="00737FBA">
            <w:pPr>
              <w:pStyle w:val="Body"/>
              <w:widowControl w:val="0"/>
              <w:ind w:left="567"/>
            </w:pPr>
            <w:r>
              <w:rPr>
                <w:lang w:val="en-US"/>
              </w:rPr>
              <w:t>Unlimited</w:t>
            </w:r>
          </w:p>
        </w:tc>
      </w:tr>
      <w:tr w:rsidR="00951D9C" w14:paraId="716F0E7D"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274649D" w14:textId="77777777" w:rsidR="00951D9C" w:rsidRDefault="004D1F05" w:rsidP="00737FBA">
            <w:pPr>
              <w:pStyle w:val="Body"/>
              <w:widowControl w:val="0"/>
            </w:pPr>
            <w:r>
              <w:rPr>
                <w:lang w:val="en-US"/>
              </w:rPr>
              <w:t># Bonus per day for early Practical Completion:</w:t>
            </w:r>
            <w:r>
              <w:rPr>
                <w:rFonts w:ascii="Arial Unicode MS" w:hAnsi="Arial Unicode MS"/>
                <w:lang w:val="en-US"/>
              </w:rPr>
              <w:br/>
            </w:r>
            <w:r>
              <w:rPr>
                <w:lang w:val="en-US"/>
              </w:rPr>
              <w:t>(Clause 35.8)</w:t>
            </w:r>
          </w:p>
        </w:tc>
        <w:tc>
          <w:tcPr>
            <w:tcW w:w="4377" w:type="dxa"/>
            <w:tcBorders>
              <w:top w:val="nil"/>
              <w:left w:val="nil"/>
              <w:bottom w:val="nil"/>
              <w:right w:val="nil"/>
            </w:tcBorders>
            <w:shd w:val="clear" w:color="auto" w:fill="auto"/>
            <w:tcMar>
              <w:top w:w="80" w:type="dxa"/>
              <w:left w:w="647" w:type="dxa"/>
              <w:bottom w:w="80" w:type="dxa"/>
              <w:right w:w="80" w:type="dxa"/>
            </w:tcMar>
          </w:tcPr>
          <w:p w14:paraId="66449E05" w14:textId="77777777" w:rsidR="00951D9C" w:rsidRDefault="004D1F05" w:rsidP="00737FBA">
            <w:pPr>
              <w:pStyle w:val="Body"/>
              <w:widowControl w:val="0"/>
              <w:ind w:left="567"/>
            </w:pPr>
            <w:r>
              <w:rPr>
                <w:lang w:val="en-US"/>
              </w:rPr>
              <w:t xml:space="preserve">Not Applicable </w:t>
            </w:r>
          </w:p>
        </w:tc>
      </w:tr>
      <w:tr w:rsidR="00951D9C" w14:paraId="69918207"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4C8BC819" w14:textId="77777777" w:rsidR="00951D9C" w:rsidRDefault="004D1F05" w:rsidP="00737FBA">
            <w:pPr>
              <w:pStyle w:val="Body"/>
              <w:widowControl w:val="0"/>
            </w:pPr>
            <w:r>
              <w:rPr>
                <w:lang w:val="en-US"/>
              </w:rPr>
              <w:t># Limit</w:t>
            </w:r>
            <w:r>
              <w:rPr>
                <w:b/>
                <w:bCs/>
                <w:lang w:val="en-US"/>
              </w:rPr>
              <w:t xml:space="preserve"> </w:t>
            </w:r>
            <w:r>
              <w:rPr>
                <w:lang w:val="en-US"/>
              </w:rPr>
              <w:t>of bonus:</w:t>
            </w:r>
            <w:r>
              <w:rPr>
                <w:rFonts w:ascii="Arial Unicode MS" w:hAnsi="Arial Unicode MS"/>
                <w:lang w:val="en-US"/>
              </w:rPr>
              <w:br/>
            </w:r>
            <w:r>
              <w:rPr>
                <w:lang w:val="en-US"/>
              </w:rPr>
              <w:t>(Clause 35.8)</w:t>
            </w:r>
          </w:p>
        </w:tc>
        <w:tc>
          <w:tcPr>
            <w:tcW w:w="4377" w:type="dxa"/>
            <w:tcBorders>
              <w:top w:val="nil"/>
              <w:left w:val="nil"/>
              <w:bottom w:val="nil"/>
              <w:right w:val="nil"/>
            </w:tcBorders>
            <w:shd w:val="clear" w:color="auto" w:fill="auto"/>
            <w:tcMar>
              <w:top w:w="80" w:type="dxa"/>
              <w:left w:w="647" w:type="dxa"/>
              <w:bottom w:w="80" w:type="dxa"/>
              <w:right w:w="80" w:type="dxa"/>
            </w:tcMar>
          </w:tcPr>
          <w:p w14:paraId="29883622" w14:textId="77777777" w:rsidR="00951D9C" w:rsidRDefault="004D1F05" w:rsidP="00737FBA">
            <w:pPr>
              <w:pStyle w:val="Body"/>
              <w:widowControl w:val="0"/>
              <w:ind w:left="567"/>
            </w:pPr>
            <w:r>
              <w:rPr>
                <w:lang w:val="en-US"/>
              </w:rPr>
              <w:t xml:space="preserve">Not Applicable </w:t>
            </w:r>
          </w:p>
        </w:tc>
      </w:tr>
      <w:tr w:rsidR="00951D9C" w14:paraId="53B71E3C"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0E3631EB" w14:textId="77777777" w:rsidR="00951D9C" w:rsidRDefault="004D1F05" w:rsidP="00737FBA">
            <w:pPr>
              <w:pStyle w:val="Body"/>
              <w:widowControl w:val="0"/>
            </w:pPr>
            <w:r>
              <w:rPr>
                <w:lang w:val="en-US"/>
              </w:rPr>
              <w:t># Extra costs for Delay or Disruption:</w:t>
            </w:r>
            <w:r>
              <w:rPr>
                <w:rFonts w:ascii="Arial Unicode MS" w:hAnsi="Arial Unicode MS"/>
                <w:lang w:val="en-US"/>
              </w:rPr>
              <w:br/>
            </w:r>
            <w:r>
              <w:rPr>
                <w:lang w:val="en-US"/>
              </w:rPr>
              <w:t>(Clause 36)</w:t>
            </w:r>
          </w:p>
        </w:tc>
        <w:tc>
          <w:tcPr>
            <w:tcW w:w="4377" w:type="dxa"/>
            <w:tcBorders>
              <w:top w:val="nil"/>
              <w:left w:val="nil"/>
              <w:bottom w:val="nil"/>
              <w:right w:val="nil"/>
            </w:tcBorders>
            <w:shd w:val="clear" w:color="auto" w:fill="auto"/>
            <w:tcMar>
              <w:top w:w="80" w:type="dxa"/>
              <w:left w:w="647" w:type="dxa"/>
              <w:bottom w:w="80" w:type="dxa"/>
              <w:right w:w="80" w:type="dxa"/>
            </w:tcMar>
          </w:tcPr>
          <w:p w14:paraId="5025C303" w14:textId="77777777" w:rsidR="00951D9C" w:rsidRDefault="004D1F05" w:rsidP="00737FBA">
            <w:pPr>
              <w:pStyle w:val="Body"/>
              <w:widowControl w:val="0"/>
              <w:ind w:left="567"/>
            </w:pPr>
            <w:r>
              <w:rPr>
                <w:lang w:val="en-US"/>
              </w:rPr>
              <w:t>Nil</w:t>
            </w:r>
          </w:p>
        </w:tc>
      </w:tr>
      <w:tr w:rsidR="00951D9C" w14:paraId="57550FD6"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330FBCF6" w14:textId="77777777" w:rsidR="00951D9C" w:rsidRDefault="004D1F05" w:rsidP="00737FBA">
            <w:pPr>
              <w:pStyle w:val="Body"/>
              <w:widowControl w:val="0"/>
            </w:pPr>
            <w:r>
              <w:rPr>
                <w:lang w:val="en-US"/>
              </w:rPr>
              <w:t># The</w:t>
            </w:r>
            <w:r>
              <w:rPr>
                <w:b/>
                <w:bCs/>
                <w:lang w:val="en-US"/>
              </w:rPr>
              <w:t xml:space="preserve"> </w:t>
            </w:r>
            <w:r>
              <w:rPr>
                <w:lang w:val="en-US"/>
              </w:rPr>
              <w:t>Defects liability period:</w:t>
            </w:r>
            <w:r>
              <w:rPr>
                <w:rFonts w:ascii="Arial Unicode MS" w:hAnsi="Arial Unicode MS"/>
                <w:lang w:val="en-US"/>
              </w:rPr>
              <w:br/>
            </w:r>
            <w:r>
              <w:rPr>
                <w:lang w:val="en-US"/>
              </w:rPr>
              <w:t>(Clause 37)</w:t>
            </w:r>
          </w:p>
        </w:tc>
        <w:tc>
          <w:tcPr>
            <w:tcW w:w="4377" w:type="dxa"/>
            <w:tcBorders>
              <w:top w:val="nil"/>
              <w:left w:val="nil"/>
              <w:bottom w:val="nil"/>
              <w:right w:val="nil"/>
            </w:tcBorders>
            <w:shd w:val="clear" w:color="auto" w:fill="auto"/>
            <w:tcMar>
              <w:top w:w="80" w:type="dxa"/>
              <w:left w:w="647" w:type="dxa"/>
              <w:bottom w:w="80" w:type="dxa"/>
              <w:right w:w="80" w:type="dxa"/>
            </w:tcMar>
          </w:tcPr>
          <w:p w14:paraId="7DD1090C" w14:textId="77777777" w:rsidR="00951D9C" w:rsidRDefault="004D1F05" w:rsidP="00737FBA">
            <w:pPr>
              <w:pStyle w:val="Body"/>
              <w:widowControl w:val="0"/>
              <w:ind w:left="567"/>
            </w:pPr>
            <w:r>
              <w:rPr>
                <w:lang w:val="en-US"/>
              </w:rPr>
              <w:t>Twelve (12) Months</w:t>
            </w:r>
          </w:p>
        </w:tc>
      </w:tr>
      <w:tr w:rsidR="00951D9C" w14:paraId="6E63DEE5"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754D75F5" w14:textId="77777777" w:rsidR="00951D9C" w:rsidRDefault="004D1F05" w:rsidP="00737FBA">
            <w:pPr>
              <w:pStyle w:val="Body"/>
              <w:widowControl w:val="0"/>
            </w:pPr>
            <w:r>
              <w:rPr>
                <w:lang w:val="en-US"/>
              </w:rPr>
              <w:t>The charge for overheads, profit etc. for daywork:</w:t>
            </w:r>
            <w:r>
              <w:rPr>
                <w:rFonts w:ascii="Arial Unicode MS" w:hAnsi="Arial Unicode MS"/>
                <w:lang w:val="en-US"/>
              </w:rPr>
              <w:br/>
            </w:r>
            <w:r>
              <w:rPr>
                <w:lang w:val="en-US"/>
              </w:rPr>
              <w:t>(Clause 41(f))</w:t>
            </w:r>
          </w:p>
        </w:tc>
        <w:tc>
          <w:tcPr>
            <w:tcW w:w="4377" w:type="dxa"/>
            <w:tcBorders>
              <w:top w:val="nil"/>
              <w:left w:val="nil"/>
              <w:bottom w:val="nil"/>
              <w:right w:val="nil"/>
            </w:tcBorders>
            <w:shd w:val="clear" w:color="auto" w:fill="auto"/>
            <w:tcMar>
              <w:top w:w="80" w:type="dxa"/>
              <w:left w:w="647" w:type="dxa"/>
              <w:bottom w:w="80" w:type="dxa"/>
              <w:right w:w="80" w:type="dxa"/>
            </w:tcMar>
          </w:tcPr>
          <w:p w14:paraId="37B32374" w14:textId="77777777" w:rsidR="00951D9C" w:rsidRDefault="004D1F05" w:rsidP="00737FBA">
            <w:pPr>
              <w:pStyle w:val="Body"/>
              <w:widowControl w:val="0"/>
              <w:ind w:left="567"/>
            </w:pPr>
            <w:r>
              <w:rPr>
                <w:lang w:val="en-US"/>
              </w:rPr>
              <w:t>Ten (10) % Of the value of the cost of the works</w:t>
            </w:r>
          </w:p>
        </w:tc>
      </w:tr>
      <w:tr w:rsidR="00951D9C" w14:paraId="28F7DBE7"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086AFB85" w14:textId="77777777" w:rsidR="00951D9C" w:rsidRDefault="004D1F05" w:rsidP="00737FBA">
            <w:pPr>
              <w:pStyle w:val="Body"/>
              <w:widowControl w:val="0"/>
            </w:pPr>
            <w:r>
              <w:rPr>
                <w:lang w:val="en-US"/>
              </w:rPr>
              <w:t>Times for Payment claims:</w:t>
            </w:r>
            <w:r>
              <w:rPr>
                <w:rFonts w:ascii="Arial Unicode MS" w:hAnsi="Arial Unicode MS"/>
                <w:lang w:val="en-US"/>
              </w:rPr>
              <w:br/>
            </w:r>
            <w:r>
              <w:rPr>
                <w:lang w:val="en-US"/>
              </w:rPr>
              <w:t>(Clause 42.1)</w:t>
            </w:r>
          </w:p>
        </w:tc>
        <w:tc>
          <w:tcPr>
            <w:tcW w:w="4377" w:type="dxa"/>
            <w:tcBorders>
              <w:top w:val="nil"/>
              <w:left w:val="nil"/>
              <w:bottom w:val="nil"/>
              <w:right w:val="nil"/>
            </w:tcBorders>
            <w:shd w:val="clear" w:color="auto" w:fill="auto"/>
            <w:tcMar>
              <w:top w:w="80" w:type="dxa"/>
              <w:left w:w="647" w:type="dxa"/>
              <w:bottom w:w="80" w:type="dxa"/>
              <w:right w:w="80" w:type="dxa"/>
            </w:tcMar>
          </w:tcPr>
          <w:p w14:paraId="0B3FC867" w14:textId="77777777" w:rsidR="00951D9C" w:rsidRDefault="004D1F05" w:rsidP="00737FBA">
            <w:pPr>
              <w:pStyle w:val="Body"/>
              <w:widowControl w:val="0"/>
              <w:ind w:left="567"/>
            </w:pPr>
            <w:r>
              <w:rPr>
                <w:lang w:val="en-US"/>
              </w:rPr>
              <w:t>Same Date each Month – to be agreed</w:t>
            </w:r>
          </w:p>
        </w:tc>
      </w:tr>
      <w:tr w:rsidR="00951D9C" w14:paraId="1CF1381A" w14:textId="77777777">
        <w:trPr>
          <w:trHeight w:val="1193"/>
        </w:trPr>
        <w:tc>
          <w:tcPr>
            <w:tcW w:w="4377" w:type="dxa"/>
            <w:tcBorders>
              <w:top w:val="nil"/>
              <w:left w:val="nil"/>
              <w:bottom w:val="nil"/>
              <w:right w:val="nil"/>
            </w:tcBorders>
            <w:shd w:val="clear" w:color="auto" w:fill="auto"/>
            <w:tcMar>
              <w:top w:w="80" w:type="dxa"/>
              <w:left w:w="80" w:type="dxa"/>
              <w:bottom w:w="80" w:type="dxa"/>
              <w:right w:w="80" w:type="dxa"/>
            </w:tcMar>
          </w:tcPr>
          <w:p w14:paraId="47BC0782" w14:textId="77777777" w:rsidR="00951D9C" w:rsidRDefault="004D1F05" w:rsidP="00737FBA">
            <w:pPr>
              <w:pStyle w:val="Body"/>
              <w:widowControl w:val="0"/>
            </w:pPr>
            <w:r>
              <w:rPr>
                <w:lang w:val="en-US"/>
              </w:rPr>
              <w:t>Unfixed plant and materials for which payment claims may be made notwithstanding that they are not incorporated in the Works:</w:t>
            </w:r>
            <w:r>
              <w:rPr>
                <w:rFonts w:ascii="Arial Unicode MS" w:hAnsi="Arial Unicode MS"/>
                <w:lang w:val="en-US"/>
              </w:rPr>
              <w:br/>
            </w:r>
            <w:r>
              <w:rPr>
                <w:lang w:val="en-US"/>
              </w:rPr>
              <w:t>(Clause 42.1 (ii))</w:t>
            </w:r>
          </w:p>
        </w:tc>
        <w:tc>
          <w:tcPr>
            <w:tcW w:w="4377" w:type="dxa"/>
            <w:tcBorders>
              <w:top w:val="nil"/>
              <w:left w:val="nil"/>
              <w:bottom w:val="nil"/>
              <w:right w:val="nil"/>
            </w:tcBorders>
            <w:shd w:val="clear" w:color="auto" w:fill="auto"/>
            <w:tcMar>
              <w:top w:w="80" w:type="dxa"/>
              <w:left w:w="647" w:type="dxa"/>
              <w:bottom w:w="80" w:type="dxa"/>
              <w:right w:w="80" w:type="dxa"/>
            </w:tcMar>
          </w:tcPr>
          <w:p w14:paraId="1378D0DC" w14:textId="77777777" w:rsidR="00951D9C" w:rsidRDefault="004D1F05" w:rsidP="00737FBA">
            <w:pPr>
              <w:pStyle w:val="Body"/>
              <w:widowControl w:val="0"/>
              <w:ind w:left="567"/>
            </w:pPr>
            <w:r>
              <w:rPr>
                <w:rFonts w:ascii="Arial Unicode MS" w:hAnsi="Arial Unicode MS"/>
                <w:lang w:val="en-US"/>
              </w:rPr>
              <w:br/>
            </w:r>
            <w:r>
              <w:rPr>
                <w:lang w:val="en-US"/>
              </w:rPr>
              <w:t xml:space="preserve"> Not Applicable</w:t>
            </w:r>
          </w:p>
        </w:tc>
      </w:tr>
      <w:tr w:rsidR="00951D9C" w14:paraId="093F4BC0" w14:textId="77777777">
        <w:trPr>
          <w:trHeight w:val="1553"/>
        </w:trPr>
        <w:tc>
          <w:tcPr>
            <w:tcW w:w="4377" w:type="dxa"/>
            <w:tcBorders>
              <w:top w:val="nil"/>
              <w:left w:val="nil"/>
              <w:bottom w:val="nil"/>
              <w:right w:val="nil"/>
            </w:tcBorders>
            <w:shd w:val="clear" w:color="auto" w:fill="auto"/>
            <w:tcMar>
              <w:top w:w="80" w:type="dxa"/>
              <w:left w:w="80" w:type="dxa"/>
              <w:bottom w:w="80" w:type="dxa"/>
              <w:right w:w="80" w:type="dxa"/>
            </w:tcMar>
          </w:tcPr>
          <w:p w14:paraId="6D020F6A" w14:textId="77777777" w:rsidR="00951D9C" w:rsidRDefault="004D1F05" w:rsidP="00737FBA">
            <w:pPr>
              <w:pStyle w:val="Body"/>
              <w:widowControl w:val="0"/>
            </w:pPr>
            <w:r>
              <w:rPr>
                <w:lang w:val="en-US"/>
              </w:rPr>
              <w:t>Retention moneys on:</w:t>
            </w:r>
            <w:r>
              <w:rPr>
                <w:rFonts w:ascii="Arial Unicode MS" w:hAnsi="Arial Unicode MS"/>
                <w:lang w:val="en-US"/>
              </w:rPr>
              <w:br/>
            </w:r>
            <w:r>
              <w:rPr>
                <w:lang w:val="en-US"/>
              </w:rPr>
              <w:t>(Clause 42.3)</w:t>
            </w:r>
          </w:p>
        </w:tc>
        <w:tc>
          <w:tcPr>
            <w:tcW w:w="4377" w:type="dxa"/>
            <w:tcBorders>
              <w:top w:val="nil"/>
              <w:left w:val="nil"/>
              <w:bottom w:val="nil"/>
              <w:right w:val="nil"/>
            </w:tcBorders>
            <w:shd w:val="clear" w:color="auto" w:fill="auto"/>
            <w:tcMar>
              <w:top w:w="80" w:type="dxa"/>
              <w:left w:w="647" w:type="dxa"/>
              <w:bottom w:w="80" w:type="dxa"/>
              <w:right w:w="80" w:type="dxa"/>
            </w:tcMar>
          </w:tcPr>
          <w:p w14:paraId="03164AC6" w14:textId="77777777" w:rsidR="00951D9C" w:rsidRDefault="004D1F05" w:rsidP="00737FBA">
            <w:pPr>
              <w:pStyle w:val="Body"/>
              <w:widowControl w:val="0"/>
              <w:ind w:left="567"/>
            </w:pPr>
            <w:r>
              <w:rPr>
                <w:lang w:val="en-US"/>
              </w:rPr>
              <w:t>Work incorporated in the works and any work or items for which a different amount of retention is not provided 10% of the value until 5% of the Contract Sum is held.</w:t>
            </w:r>
          </w:p>
        </w:tc>
      </w:tr>
      <w:tr w:rsidR="00951D9C" w14:paraId="02D01AE7"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5C49B29B" w14:textId="77777777" w:rsidR="00951D9C" w:rsidRDefault="004D1F05" w:rsidP="00737FBA">
            <w:pPr>
              <w:pStyle w:val="Body"/>
              <w:widowControl w:val="0"/>
            </w:pPr>
            <w:r>
              <w:rPr>
                <w:lang w:val="en-US"/>
              </w:rPr>
              <w:t>Unfixed plant or materials - the alternative applying:</w:t>
            </w:r>
            <w:r>
              <w:rPr>
                <w:rFonts w:ascii="Arial Unicode MS" w:hAnsi="Arial Unicode MS"/>
                <w:lang w:val="en-US"/>
              </w:rPr>
              <w:br/>
            </w:r>
            <w:r>
              <w:rPr>
                <w:lang w:val="en-US"/>
              </w:rPr>
              <w:t>(Clause 42.4)</w:t>
            </w:r>
          </w:p>
        </w:tc>
        <w:tc>
          <w:tcPr>
            <w:tcW w:w="4377" w:type="dxa"/>
            <w:tcBorders>
              <w:top w:val="nil"/>
              <w:left w:val="nil"/>
              <w:bottom w:val="nil"/>
              <w:right w:val="nil"/>
            </w:tcBorders>
            <w:shd w:val="clear" w:color="auto" w:fill="auto"/>
            <w:tcMar>
              <w:top w:w="80" w:type="dxa"/>
              <w:left w:w="647" w:type="dxa"/>
              <w:bottom w:w="80" w:type="dxa"/>
              <w:right w:w="80" w:type="dxa"/>
            </w:tcMar>
          </w:tcPr>
          <w:p w14:paraId="1255DB70" w14:textId="77777777" w:rsidR="00951D9C" w:rsidRDefault="004D1F05" w:rsidP="00737FBA">
            <w:pPr>
              <w:pStyle w:val="Body"/>
              <w:widowControl w:val="0"/>
              <w:ind w:left="567"/>
            </w:pPr>
            <w:r>
              <w:rPr>
                <w:lang w:val="en-US"/>
              </w:rPr>
              <w:t>Alternative 1</w:t>
            </w:r>
          </w:p>
        </w:tc>
      </w:tr>
      <w:tr w:rsidR="00951D9C" w14:paraId="4D2E24FF"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04A4C0C6" w14:textId="77777777" w:rsidR="00951D9C" w:rsidRDefault="004D1F05" w:rsidP="00737FBA">
            <w:pPr>
              <w:pStyle w:val="Body"/>
              <w:widowControl w:val="0"/>
            </w:pPr>
            <w:r>
              <w:rPr>
                <w:lang w:val="en-US"/>
              </w:rPr>
              <w:t>The rate of interest on overdue payments:</w:t>
            </w:r>
            <w:r>
              <w:rPr>
                <w:rFonts w:ascii="Arial Unicode MS" w:hAnsi="Arial Unicode MS"/>
                <w:lang w:val="en-US"/>
              </w:rPr>
              <w:br/>
            </w:r>
            <w:r>
              <w:rPr>
                <w:lang w:val="en-US"/>
              </w:rPr>
              <w:t>(Clause 42.9)</w:t>
            </w:r>
          </w:p>
        </w:tc>
        <w:tc>
          <w:tcPr>
            <w:tcW w:w="4377" w:type="dxa"/>
            <w:tcBorders>
              <w:top w:val="nil"/>
              <w:left w:val="nil"/>
              <w:bottom w:val="nil"/>
              <w:right w:val="nil"/>
            </w:tcBorders>
            <w:shd w:val="clear" w:color="auto" w:fill="auto"/>
            <w:tcMar>
              <w:top w:w="80" w:type="dxa"/>
              <w:left w:w="647" w:type="dxa"/>
              <w:bottom w:w="80" w:type="dxa"/>
              <w:right w:w="80" w:type="dxa"/>
            </w:tcMar>
          </w:tcPr>
          <w:p w14:paraId="3F842FE4" w14:textId="77777777" w:rsidR="00951D9C" w:rsidRDefault="004D1F05" w:rsidP="00737FBA">
            <w:pPr>
              <w:pStyle w:val="Body"/>
              <w:widowControl w:val="0"/>
              <w:ind w:left="567"/>
            </w:pPr>
            <w:r>
              <w:rPr>
                <w:lang w:val="en-US"/>
              </w:rPr>
              <w:t>Supreme Court rates as at the Date of Acceptance of the Tender</w:t>
            </w:r>
          </w:p>
        </w:tc>
      </w:tr>
      <w:tr w:rsidR="00951D9C" w14:paraId="31CE1C60"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7E4E19C2" w14:textId="77777777" w:rsidR="00951D9C" w:rsidRDefault="004D1F05" w:rsidP="00737FBA">
            <w:pPr>
              <w:pStyle w:val="Body"/>
              <w:widowControl w:val="0"/>
            </w:pPr>
            <w:r>
              <w:rPr>
                <w:lang w:val="en-US"/>
              </w:rPr>
              <w:lastRenderedPageBreak/>
              <w:t>The delay in giving possession of the site which shall be a substantial breach:</w:t>
            </w:r>
            <w:r>
              <w:rPr>
                <w:rFonts w:ascii="Arial Unicode MS" w:hAnsi="Arial Unicode MS"/>
                <w:lang w:val="en-US"/>
              </w:rPr>
              <w:br/>
            </w:r>
            <w:r>
              <w:rPr>
                <w:lang w:val="en-US"/>
              </w:rPr>
              <w:t>(Clause 44.7)</w:t>
            </w:r>
          </w:p>
        </w:tc>
        <w:tc>
          <w:tcPr>
            <w:tcW w:w="4377" w:type="dxa"/>
            <w:tcBorders>
              <w:top w:val="nil"/>
              <w:left w:val="nil"/>
              <w:bottom w:val="nil"/>
              <w:right w:val="nil"/>
            </w:tcBorders>
            <w:shd w:val="clear" w:color="auto" w:fill="auto"/>
            <w:tcMar>
              <w:top w:w="80" w:type="dxa"/>
              <w:left w:w="647" w:type="dxa"/>
              <w:bottom w:w="80" w:type="dxa"/>
              <w:right w:w="80" w:type="dxa"/>
            </w:tcMar>
          </w:tcPr>
          <w:p w14:paraId="153F207D" w14:textId="77777777" w:rsidR="00951D9C" w:rsidRDefault="004D1F05" w:rsidP="00737FBA">
            <w:pPr>
              <w:pStyle w:val="Body"/>
              <w:widowControl w:val="0"/>
              <w:ind w:left="567"/>
            </w:pPr>
            <w:r>
              <w:rPr>
                <w:lang w:val="en-US"/>
              </w:rPr>
              <w:t>28 days</w:t>
            </w:r>
          </w:p>
        </w:tc>
      </w:tr>
      <w:tr w:rsidR="00951D9C" w14:paraId="05964289"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B2354DC" w14:textId="77777777" w:rsidR="00951D9C" w:rsidRDefault="004D1F05" w:rsidP="00737FBA">
            <w:pPr>
              <w:pStyle w:val="Body"/>
              <w:widowControl w:val="0"/>
            </w:pPr>
            <w:r>
              <w:rPr>
                <w:lang w:val="en-US"/>
              </w:rPr>
              <w:t>The alternative required in proceeding with dispute resolution:</w:t>
            </w:r>
            <w:r>
              <w:rPr>
                <w:rFonts w:ascii="Arial Unicode MS" w:hAnsi="Arial Unicode MS"/>
                <w:lang w:val="en-US"/>
              </w:rPr>
              <w:br/>
            </w:r>
            <w:r>
              <w:rPr>
                <w:lang w:val="en-US"/>
              </w:rPr>
              <w:t>(Clause 47.2)</w:t>
            </w:r>
          </w:p>
        </w:tc>
        <w:tc>
          <w:tcPr>
            <w:tcW w:w="4377" w:type="dxa"/>
            <w:tcBorders>
              <w:top w:val="nil"/>
              <w:left w:val="nil"/>
              <w:bottom w:val="nil"/>
              <w:right w:val="nil"/>
            </w:tcBorders>
            <w:shd w:val="clear" w:color="auto" w:fill="auto"/>
            <w:tcMar>
              <w:top w:w="80" w:type="dxa"/>
              <w:left w:w="647" w:type="dxa"/>
              <w:bottom w:w="80" w:type="dxa"/>
              <w:right w:w="80" w:type="dxa"/>
            </w:tcMar>
          </w:tcPr>
          <w:p w14:paraId="257B486D" w14:textId="77777777" w:rsidR="00951D9C" w:rsidRDefault="004D1F05" w:rsidP="00737FBA">
            <w:pPr>
              <w:pStyle w:val="Body"/>
              <w:widowControl w:val="0"/>
              <w:ind w:left="567"/>
            </w:pPr>
            <w:r>
              <w:rPr>
                <w:lang w:val="en-US"/>
              </w:rPr>
              <w:t>Alternative 1</w:t>
            </w:r>
          </w:p>
        </w:tc>
      </w:tr>
      <w:tr w:rsidR="00951D9C" w14:paraId="1F91085E"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70833970" w14:textId="77777777" w:rsidR="00951D9C" w:rsidRDefault="004D1F05" w:rsidP="00737FBA">
            <w:pPr>
              <w:pStyle w:val="Body"/>
              <w:widowControl w:val="0"/>
            </w:pPr>
            <w:r>
              <w:rPr>
                <w:lang w:val="en-US"/>
              </w:rPr>
              <w:t>The person to nominate an arbitrator:</w:t>
            </w:r>
            <w:r>
              <w:rPr>
                <w:rFonts w:ascii="Arial Unicode MS" w:hAnsi="Arial Unicode MS"/>
                <w:lang w:val="en-US"/>
              </w:rPr>
              <w:br/>
            </w:r>
            <w:r>
              <w:rPr>
                <w:lang w:val="en-US"/>
              </w:rPr>
              <w:t>(Clause 47.3)</w:t>
            </w:r>
          </w:p>
        </w:tc>
        <w:tc>
          <w:tcPr>
            <w:tcW w:w="4377" w:type="dxa"/>
            <w:tcBorders>
              <w:top w:val="nil"/>
              <w:left w:val="nil"/>
              <w:bottom w:val="nil"/>
              <w:right w:val="nil"/>
            </w:tcBorders>
            <w:shd w:val="clear" w:color="auto" w:fill="auto"/>
            <w:tcMar>
              <w:top w:w="80" w:type="dxa"/>
              <w:left w:w="647" w:type="dxa"/>
              <w:bottom w:w="80" w:type="dxa"/>
              <w:right w:w="80" w:type="dxa"/>
            </w:tcMar>
          </w:tcPr>
          <w:p w14:paraId="753F7C50" w14:textId="77777777" w:rsidR="00951D9C" w:rsidRDefault="004D1F05" w:rsidP="00737FBA">
            <w:pPr>
              <w:pStyle w:val="Body"/>
              <w:widowControl w:val="0"/>
              <w:ind w:left="567"/>
            </w:pPr>
            <w:r>
              <w:rPr>
                <w:lang w:val="en-US"/>
              </w:rPr>
              <w:t>No person nominated</w:t>
            </w:r>
          </w:p>
        </w:tc>
      </w:tr>
      <w:tr w:rsidR="00951D9C" w14:paraId="5CFE3162"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9FAC901" w14:textId="77777777" w:rsidR="00951D9C" w:rsidRDefault="004D1F05" w:rsidP="00737FBA">
            <w:pPr>
              <w:pStyle w:val="Body"/>
              <w:widowControl w:val="0"/>
            </w:pPr>
            <w:r>
              <w:rPr>
                <w:lang w:val="en-US"/>
              </w:rPr>
              <w:t>Location of arbitration:</w:t>
            </w:r>
            <w:r>
              <w:rPr>
                <w:rFonts w:ascii="Arial Unicode MS" w:hAnsi="Arial Unicode MS"/>
                <w:lang w:val="en-US"/>
              </w:rPr>
              <w:br/>
            </w:r>
            <w:r>
              <w:rPr>
                <w:lang w:val="en-US"/>
              </w:rPr>
              <w:t>(Clause 47.3)</w:t>
            </w:r>
          </w:p>
        </w:tc>
        <w:tc>
          <w:tcPr>
            <w:tcW w:w="4377" w:type="dxa"/>
            <w:tcBorders>
              <w:top w:val="nil"/>
              <w:left w:val="nil"/>
              <w:bottom w:val="nil"/>
              <w:right w:val="nil"/>
            </w:tcBorders>
            <w:shd w:val="clear" w:color="auto" w:fill="auto"/>
            <w:tcMar>
              <w:top w:w="80" w:type="dxa"/>
              <w:left w:w="647" w:type="dxa"/>
              <w:bottom w:w="80" w:type="dxa"/>
              <w:right w:w="80" w:type="dxa"/>
            </w:tcMar>
          </w:tcPr>
          <w:p w14:paraId="44FDF072" w14:textId="77777777" w:rsidR="00951D9C" w:rsidRDefault="004D1F05" w:rsidP="00737FBA">
            <w:pPr>
              <w:pStyle w:val="Body"/>
              <w:widowControl w:val="0"/>
              <w:ind w:left="567"/>
            </w:pPr>
            <w:r>
              <w:rPr>
                <w:lang w:val="en-US"/>
              </w:rPr>
              <w:t>Western Australia</w:t>
            </w:r>
          </w:p>
        </w:tc>
      </w:tr>
    </w:tbl>
    <w:p w14:paraId="1C4570F1" w14:textId="1DE1A2AF" w:rsidR="00951D9C" w:rsidRDefault="00951D9C" w:rsidP="00AB04D6">
      <w:pPr>
        <w:pStyle w:val="Body"/>
      </w:pPr>
    </w:p>
    <w:p w14:paraId="2ADAB019" w14:textId="77777777" w:rsidR="00AD4AF8" w:rsidRPr="00AD4AF8" w:rsidRDefault="00AD4AF8" w:rsidP="00AD4AF8">
      <w:pPr>
        <w:pStyle w:val="Body"/>
      </w:pPr>
    </w:p>
    <w:p w14:paraId="2F0A9110" w14:textId="5D4B15CD" w:rsidR="00951D9C" w:rsidRDefault="004D1F05" w:rsidP="003E3AB9">
      <w:pPr>
        <w:pStyle w:val="Heading2"/>
        <w:numPr>
          <w:ilvl w:val="1"/>
          <w:numId w:val="90"/>
        </w:numPr>
        <w:spacing w:before="0"/>
        <w:jc w:val="both"/>
      </w:pPr>
      <w:bookmarkStart w:id="49" w:name="_Toc191545500"/>
      <w:r>
        <w:rPr>
          <w:lang w:val="en-US"/>
        </w:rPr>
        <w:t xml:space="preserve">SEPARABLE PORTIONS </w:t>
      </w:r>
      <w:r>
        <w:t>–</w:t>
      </w:r>
      <w:r w:rsidR="00DE63AB">
        <w:t xml:space="preserve"> </w:t>
      </w:r>
      <w:r>
        <w:rPr>
          <w:lang w:val="en-US"/>
        </w:rPr>
        <w:t>Not Applicable</w:t>
      </w:r>
      <w:bookmarkEnd w:id="49"/>
    </w:p>
    <w:p w14:paraId="436BDF8A" w14:textId="77777777" w:rsidR="00951D9C" w:rsidRDefault="00951D9C" w:rsidP="00737FBA">
      <w:pPr>
        <w:pStyle w:val="Body"/>
      </w:pPr>
    </w:p>
    <w:p w14:paraId="506017EC" w14:textId="77777777" w:rsidR="00AD4AF8" w:rsidRDefault="00AD4AF8" w:rsidP="00737FBA">
      <w:pPr>
        <w:pStyle w:val="Body"/>
      </w:pPr>
    </w:p>
    <w:p w14:paraId="1C6B8AF9" w14:textId="6C5CE466" w:rsidR="00951D9C" w:rsidRDefault="004D1F05" w:rsidP="003E3AB9">
      <w:pPr>
        <w:pStyle w:val="Heading2"/>
        <w:numPr>
          <w:ilvl w:val="1"/>
          <w:numId w:val="90"/>
        </w:numPr>
        <w:spacing w:before="0"/>
        <w:jc w:val="both"/>
        <w:rPr>
          <w:lang w:val="en-US"/>
        </w:rPr>
      </w:pPr>
      <w:bookmarkStart w:id="50" w:name="_Toc191545501"/>
      <w:r>
        <w:rPr>
          <w:lang w:val="en-US"/>
        </w:rPr>
        <w:t>Insurances</w:t>
      </w:r>
      <w:bookmarkEnd w:id="50"/>
    </w:p>
    <w:p w14:paraId="68F63699" w14:textId="77777777" w:rsidR="00AD4AF8" w:rsidRPr="00AD4AF8" w:rsidRDefault="00AD4AF8" w:rsidP="00AD4AF8">
      <w:pPr>
        <w:pStyle w:val="Body"/>
        <w:rPr>
          <w:lang w:val="en-US"/>
        </w:rPr>
      </w:pPr>
    </w:p>
    <w:p w14:paraId="64BF4421" w14:textId="7CDAE409" w:rsidR="00951D9C" w:rsidRDefault="004D1F05" w:rsidP="00737FBA">
      <w:pPr>
        <w:pStyle w:val="Body"/>
        <w:rPr>
          <w:lang w:val="en-US"/>
        </w:rPr>
      </w:pPr>
      <w:r>
        <w:rPr>
          <w:lang w:val="en-US"/>
        </w:rPr>
        <w:t>Without limiting its obligations and responsibilities, the successful Tenderer shall take out insurances for the entire contract period under the following headings</w:t>
      </w:r>
      <w:r w:rsidR="00E20526">
        <w:rPr>
          <w:lang w:val="en-US"/>
        </w:rPr>
        <w:t>:</w:t>
      </w:r>
    </w:p>
    <w:p w14:paraId="4D85DAAC" w14:textId="77777777" w:rsidR="00E20526" w:rsidRDefault="00E20526" w:rsidP="00737FBA">
      <w:pPr>
        <w:pStyle w:val="Body"/>
      </w:pPr>
    </w:p>
    <w:p w14:paraId="18A57F61" w14:textId="77777777" w:rsidR="00951D9C" w:rsidRDefault="004D1F05" w:rsidP="00737FBA">
      <w:pPr>
        <w:pStyle w:val="Body"/>
        <w:numPr>
          <w:ilvl w:val="0"/>
          <w:numId w:val="44"/>
        </w:numPr>
        <w:rPr>
          <w:lang w:val="en-US"/>
        </w:rPr>
      </w:pPr>
      <w:r>
        <w:rPr>
          <w:lang w:val="en-US"/>
        </w:rPr>
        <w:t>Public and Products Liability ($20m)</w:t>
      </w:r>
    </w:p>
    <w:p w14:paraId="089E1AD4" w14:textId="77777777" w:rsidR="00E20526" w:rsidRDefault="00E20526" w:rsidP="00E20526">
      <w:pPr>
        <w:pStyle w:val="Body"/>
        <w:rPr>
          <w:lang w:val="en-US"/>
        </w:rPr>
      </w:pPr>
    </w:p>
    <w:p w14:paraId="20147A77" w14:textId="77777777" w:rsidR="00951D9C" w:rsidRDefault="004D1F05" w:rsidP="00737FBA">
      <w:pPr>
        <w:pStyle w:val="Body"/>
        <w:numPr>
          <w:ilvl w:val="0"/>
          <w:numId w:val="44"/>
        </w:numPr>
        <w:rPr>
          <w:lang w:val="en-US"/>
        </w:rPr>
      </w:pPr>
      <w:r>
        <w:rPr>
          <w:lang w:val="en-US"/>
        </w:rPr>
        <w:t>Workers Compensation: The Contractor shall effect and keep in effect during the currency of the Contract such Insurance as may be necessary to adequately protect the Contractor and the Principal in respect of liability for payment of compensation to any Employee of the Contractor or of a subconsultant of the Contractor under the Workers</w:t>
      </w:r>
      <w:r>
        <w:t xml:space="preserve">’ </w:t>
      </w:r>
      <w:r>
        <w:rPr>
          <w:lang w:val="en-US"/>
        </w:rPr>
        <w:t>Compensation and Injury Act 1981 or at Common Law.</w:t>
      </w:r>
    </w:p>
    <w:p w14:paraId="7A00D7B2" w14:textId="77777777" w:rsidR="00E20526" w:rsidRDefault="00E20526" w:rsidP="00E20526">
      <w:pPr>
        <w:pStyle w:val="Body"/>
        <w:rPr>
          <w:lang w:val="en-US"/>
        </w:rPr>
      </w:pPr>
    </w:p>
    <w:p w14:paraId="4CAAF2FC" w14:textId="77777777" w:rsidR="00951D9C" w:rsidRDefault="004D1F05" w:rsidP="00737FBA">
      <w:pPr>
        <w:pStyle w:val="Body"/>
        <w:numPr>
          <w:ilvl w:val="0"/>
          <w:numId w:val="44"/>
        </w:numPr>
        <w:rPr>
          <w:lang w:val="en-US"/>
        </w:rPr>
      </w:pPr>
      <w:r>
        <w:rPr>
          <w:lang w:val="en-US"/>
        </w:rPr>
        <w:t>The Works</w:t>
      </w:r>
    </w:p>
    <w:p w14:paraId="40C6270B" w14:textId="77777777" w:rsidR="00AD4AF8" w:rsidRDefault="00AD4AF8" w:rsidP="00AD4AF8">
      <w:pPr>
        <w:pStyle w:val="Body"/>
        <w:rPr>
          <w:lang w:val="en-US"/>
        </w:rPr>
      </w:pPr>
    </w:p>
    <w:p w14:paraId="5576E7BE" w14:textId="77777777" w:rsidR="00AD4AF8" w:rsidRDefault="00AD4AF8" w:rsidP="00AD4AF8">
      <w:pPr>
        <w:pStyle w:val="Body"/>
        <w:rPr>
          <w:lang w:val="en-US"/>
        </w:rPr>
      </w:pPr>
    </w:p>
    <w:p w14:paraId="55387986" w14:textId="45D6778A" w:rsidR="00951D9C" w:rsidRDefault="004D1F05" w:rsidP="003E3AB9">
      <w:pPr>
        <w:pStyle w:val="Heading2"/>
        <w:numPr>
          <w:ilvl w:val="1"/>
          <w:numId w:val="90"/>
        </w:numPr>
        <w:spacing w:before="0"/>
        <w:jc w:val="both"/>
        <w:rPr>
          <w:lang w:val="en-US"/>
        </w:rPr>
      </w:pPr>
      <w:bookmarkStart w:id="51" w:name="_Toc191545502"/>
      <w:r>
        <w:rPr>
          <w:lang w:val="en-US"/>
        </w:rPr>
        <w:t>Period of Contract Termination</w:t>
      </w:r>
      <w:bookmarkEnd w:id="51"/>
    </w:p>
    <w:p w14:paraId="633B26AC" w14:textId="77777777" w:rsidR="00AD4AF8" w:rsidRPr="00AD4AF8" w:rsidRDefault="00AD4AF8" w:rsidP="00AD4AF8">
      <w:pPr>
        <w:pStyle w:val="Body"/>
        <w:rPr>
          <w:lang w:val="en-US"/>
        </w:rPr>
      </w:pPr>
    </w:p>
    <w:p w14:paraId="729AEA8F" w14:textId="6F478912" w:rsidR="00951D9C" w:rsidRDefault="004D1F05" w:rsidP="00737FBA">
      <w:pPr>
        <w:pStyle w:val="Body"/>
        <w:tabs>
          <w:tab w:val="left" w:pos="990"/>
        </w:tabs>
        <w:jc w:val="both"/>
        <w:rPr>
          <w:lang w:val="en-US"/>
        </w:rPr>
      </w:pPr>
      <w:r>
        <w:rPr>
          <w:lang w:val="en-US"/>
        </w:rPr>
        <w:t>The Contract will be in force from the date of the execution of the Contract documentation.</w:t>
      </w:r>
    </w:p>
    <w:p w14:paraId="287C1E16" w14:textId="77777777" w:rsidR="00AD4AF8" w:rsidRDefault="00AD4AF8" w:rsidP="00737FBA">
      <w:pPr>
        <w:pStyle w:val="Body"/>
        <w:tabs>
          <w:tab w:val="left" w:pos="990"/>
        </w:tabs>
        <w:jc w:val="both"/>
      </w:pPr>
    </w:p>
    <w:p w14:paraId="3C256AD5" w14:textId="1A2A4414" w:rsidR="00951D9C" w:rsidRDefault="004D1F05" w:rsidP="00737FBA">
      <w:pPr>
        <w:pStyle w:val="Body"/>
        <w:tabs>
          <w:tab w:val="left" w:pos="990"/>
        </w:tabs>
        <w:jc w:val="both"/>
      </w:pPr>
      <w:r>
        <w:rPr>
          <w:lang w:val="en-US"/>
        </w:rPr>
        <w:t>The Contract is to be completed in accordance with the above contract.</w:t>
      </w:r>
    </w:p>
    <w:p w14:paraId="1F7B8615" w14:textId="77777777" w:rsidR="00AD4AF8" w:rsidRDefault="00AD4AF8" w:rsidP="00737FBA">
      <w:pPr>
        <w:pStyle w:val="Body"/>
        <w:tabs>
          <w:tab w:val="left" w:pos="990"/>
        </w:tabs>
        <w:jc w:val="both"/>
        <w:rPr>
          <w:lang w:val="en-US"/>
        </w:rPr>
      </w:pPr>
    </w:p>
    <w:p w14:paraId="02804307" w14:textId="3C9AF37B" w:rsidR="00951D9C" w:rsidRDefault="004D1F05" w:rsidP="00737FBA">
      <w:pPr>
        <w:pStyle w:val="Body"/>
        <w:tabs>
          <w:tab w:val="left" w:pos="990"/>
        </w:tabs>
        <w:jc w:val="both"/>
      </w:pPr>
      <w:r>
        <w:rPr>
          <w:lang w:val="en-US"/>
        </w:rPr>
        <w:t>However, in the event of the Contractor failing in any manner to carry out the Contract to the Principal</w:t>
      </w:r>
      <w:r>
        <w:t>’</w:t>
      </w:r>
      <w:r>
        <w:rPr>
          <w:lang w:val="en-US"/>
        </w:rPr>
        <w:t>s satisfaction, the Principal may forthwith determine the Contract by written notice to the Contractor.</w:t>
      </w:r>
    </w:p>
    <w:p w14:paraId="33200CDD" w14:textId="77777777" w:rsidR="00AD4AF8" w:rsidRDefault="00AD4AF8" w:rsidP="00737FBA">
      <w:pPr>
        <w:pStyle w:val="Body"/>
        <w:jc w:val="both"/>
        <w:rPr>
          <w:lang w:val="en-US"/>
        </w:rPr>
      </w:pPr>
    </w:p>
    <w:p w14:paraId="0D980843" w14:textId="60D3A9A5" w:rsidR="00951D9C" w:rsidRDefault="004D1F05" w:rsidP="00737FBA">
      <w:pPr>
        <w:pStyle w:val="Body"/>
        <w:jc w:val="both"/>
        <w:rPr>
          <w:lang w:val="en-US"/>
        </w:rPr>
      </w:pPr>
      <w:r>
        <w:rPr>
          <w:lang w:val="en-US"/>
        </w:rPr>
        <w:t>Should significant addition time be required on site to conform to unforeseen delays beyond the Principal’s control such as and not limited to adverse weather conditions, transport difficulties, airport/plane delays/re-scheduling the Principal will not be held accountable for any additional cost incurred by the successful Contractor unless prior approval is given by the Chief Executive Officer or their delegated officer.</w:t>
      </w:r>
    </w:p>
    <w:p w14:paraId="0B89649B" w14:textId="77777777" w:rsidR="00AD4AF8" w:rsidRDefault="00AD4AF8" w:rsidP="00737FBA">
      <w:pPr>
        <w:pStyle w:val="Body"/>
        <w:jc w:val="both"/>
        <w:rPr>
          <w:lang w:val="en-US"/>
        </w:rPr>
      </w:pPr>
    </w:p>
    <w:p w14:paraId="705F2C92" w14:textId="61C43C18" w:rsidR="00AB04D6" w:rsidRDefault="00AB04D6">
      <w:pPr>
        <w:rPr>
          <w:rFonts w:ascii="Arial" w:hAnsi="Arial" w:cs="Arial Unicode MS"/>
          <w:color w:val="000000"/>
          <w:sz w:val="22"/>
          <w:szCs w:val="22"/>
          <w:u w:color="000000"/>
          <w:lang w:val="en-AU" w:eastAsia="en-AU"/>
        </w:rPr>
      </w:pPr>
      <w:r>
        <w:br w:type="page"/>
      </w:r>
    </w:p>
    <w:p w14:paraId="34C8EB58" w14:textId="77777777" w:rsidR="00951D9C" w:rsidRDefault="004D1F05" w:rsidP="00737FBA">
      <w:pPr>
        <w:pStyle w:val="Heading"/>
        <w:numPr>
          <w:ilvl w:val="0"/>
          <w:numId w:val="45"/>
        </w:numPr>
        <w:spacing w:before="0"/>
        <w:rPr>
          <w:lang w:val="en-US"/>
        </w:rPr>
      </w:pPr>
      <w:bookmarkStart w:id="52" w:name="_Toc191545503"/>
      <w:r>
        <w:rPr>
          <w:lang w:val="en-US"/>
        </w:rPr>
        <w:lastRenderedPageBreak/>
        <w:t>Special Conditions of Contract</w:t>
      </w:r>
      <w:bookmarkEnd w:id="52"/>
    </w:p>
    <w:p w14:paraId="499EF094" w14:textId="77777777" w:rsidR="00AD4AF8" w:rsidRPr="00AD4AF8" w:rsidRDefault="00AD4AF8" w:rsidP="00AD4AF8">
      <w:pPr>
        <w:pStyle w:val="Body"/>
        <w:rPr>
          <w:lang w:val="en-US"/>
        </w:rPr>
      </w:pPr>
    </w:p>
    <w:p w14:paraId="1AF9570D" w14:textId="77777777" w:rsidR="00951D9C" w:rsidRDefault="004D1F05" w:rsidP="00737FBA">
      <w:pPr>
        <w:pStyle w:val="Heading2"/>
        <w:numPr>
          <w:ilvl w:val="1"/>
          <w:numId w:val="45"/>
        </w:numPr>
        <w:spacing w:before="0"/>
        <w:jc w:val="both"/>
      </w:pPr>
      <w:bookmarkStart w:id="53" w:name="_Toc191545504"/>
      <w:r>
        <w:rPr>
          <w:lang w:val="en-US"/>
        </w:rPr>
        <w:t>Advertisements and Promotions on Site</w:t>
      </w:r>
      <w:bookmarkEnd w:id="53"/>
    </w:p>
    <w:p w14:paraId="5EF34634" w14:textId="77777777" w:rsidR="00AD4AF8" w:rsidRDefault="00AD4AF8" w:rsidP="00737FBA">
      <w:pPr>
        <w:pStyle w:val="Body"/>
        <w:jc w:val="both"/>
        <w:rPr>
          <w:lang w:val="en-US"/>
        </w:rPr>
      </w:pPr>
    </w:p>
    <w:p w14:paraId="6A8D5D85" w14:textId="7180380D" w:rsidR="00951D9C" w:rsidRDefault="004D1F05" w:rsidP="00737FBA">
      <w:pPr>
        <w:pStyle w:val="Body"/>
        <w:jc w:val="both"/>
        <w:rPr>
          <w:lang w:val="en-US"/>
        </w:rPr>
      </w:pPr>
      <w:r>
        <w:rPr>
          <w:lang w:val="en-US"/>
        </w:rPr>
        <w:t>The Contractor may erect on the Site or permit to be erected on Site only those signs:</w:t>
      </w:r>
    </w:p>
    <w:p w14:paraId="364B5D1C" w14:textId="77777777" w:rsidR="00E20526" w:rsidRDefault="00E20526" w:rsidP="00737FBA">
      <w:pPr>
        <w:pStyle w:val="Body"/>
        <w:jc w:val="both"/>
      </w:pPr>
    </w:p>
    <w:p w14:paraId="4C49A250" w14:textId="77777777" w:rsidR="00951D9C" w:rsidRDefault="004D1F05" w:rsidP="00737FBA">
      <w:pPr>
        <w:pStyle w:val="ListParagraph"/>
        <w:numPr>
          <w:ilvl w:val="0"/>
          <w:numId w:val="47"/>
        </w:numPr>
        <w:jc w:val="both"/>
      </w:pPr>
      <w:r>
        <w:t>required by law;</w:t>
      </w:r>
    </w:p>
    <w:p w14:paraId="3FE4BF96" w14:textId="77777777" w:rsidR="00951D9C" w:rsidRDefault="004D1F05" w:rsidP="00737FBA">
      <w:pPr>
        <w:pStyle w:val="ListParagraph"/>
        <w:numPr>
          <w:ilvl w:val="0"/>
          <w:numId w:val="47"/>
        </w:numPr>
        <w:jc w:val="both"/>
      </w:pPr>
      <w:r>
        <w:t>specified in the Contract documents; and</w:t>
      </w:r>
    </w:p>
    <w:p w14:paraId="4596C63E" w14:textId="77777777" w:rsidR="00951D9C" w:rsidRDefault="004D1F05" w:rsidP="00737FBA">
      <w:pPr>
        <w:pStyle w:val="ListParagraph"/>
        <w:numPr>
          <w:ilvl w:val="0"/>
          <w:numId w:val="47"/>
        </w:numPr>
        <w:jc w:val="both"/>
      </w:pPr>
      <w:r>
        <w:t>required to identify the Contractor’s premises</w:t>
      </w:r>
    </w:p>
    <w:p w14:paraId="1E465800" w14:textId="77777777" w:rsidR="00E20526" w:rsidRDefault="00E20526" w:rsidP="00737FBA">
      <w:pPr>
        <w:pStyle w:val="Body"/>
        <w:jc w:val="both"/>
        <w:rPr>
          <w:lang w:val="en-US"/>
        </w:rPr>
      </w:pPr>
    </w:p>
    <w:p w14:paraId="44400FD1" w14:textId="043FCA73" w:rsidR="00951D9C" w:rsidRDefault="004D1F05" w:rsidP="00737FBA">
      <w:pPr>
        <w:pStyle w:val="Body"/>
        <w:jc w:val="both"/>
        <w:rPr>
          <w:lang w:val="en-US"/>
        </w:rPr>
      </w:pPr>
      <w:r>
        <w:rPr>
          <w:lang w:val="en-US"/>
        </w:rPr>
        <w:t>The Contractor shall not erect on Site, or permit to be erected on site, any other sign, advertisement, promotion or other display without the written approval of the Superintendent.</w:t>
      </w:r>
    </w:p>
    <w:p w14:paraId="65AA4AD8" w14:textId="77777777" w:rsidR="00AD4AF8" w:rsidRDefault="00AD4AF8" w:rsidP="00737FBA">
      <w:pPr>
        <w:pStyle w:val="Body"/>
        <w:jc w:val="both"/>
        <w:rPr>
          <w:lang w:val="en-US"/>
        </w:rPr>
      </w:pPr>
    </w:p>
    <w:p w14:paraId="2AABC790" w14:textId="77777777" w:rsidR="00AD4AF8" w:rsidRDefault="00AD4AF8" w:rsidP="00737FBA">
      <w:pPr>
        <w:pStyle w:val="Body"/>
        <w:jc w:val="both"/>
      </w:pPr>
    </w:p>
    <w:p w14:paraId="68AB8FDA" w14:textId="77777777" w:rsidR="00951D9C" w:rsidRDefault="004D1F05" w:rsidP="00737FBA">
      <w:pPr>
        <w:pStyle w:val="Heading2"/>
        <w:numPr>
          <w:ilvl w:val="1"/>
          <w:numId w:val="48"/>
        </w:numPr>
        <w:spacing w:before="0"/>
        <w:jc w:val="both"/>
        <w:rPr>
          <w:lang w:val="en-US"/>
        </w:rPr>
      </w:pPr>
      <w:bookmarkStart w:id="54" w:name="_Toc191545505"/>
      <w:r>
        <w:rPr>
          <w:lang w:val="en-US"/>
        </w:rPr>
        <w:t>Site Access</w:t>
      </w:r>
      <w:bookmarkEnd w:id="54"/>
    </w:p>
    <w:p w14:paraId="3FA978D3" w14:textId="77777777" w:rsidR="00E20526" w:rsidRPr="00E20526" w:rsidRDefault="00E20526" w:rsidP="00E20526">
      <w:pPr>
        <w:pStyle w:val="Body"/>
        <w:rPr>
          <w:lang w:val="en-US"/>
        </w:rPr>
      </w:pPr>
    </w:p>
    <w:p w14:paraId="18BA909D" w14:textId="5665AA32" w:rsidR="00951D9C" w:rsidRDefault="004D1F05" w:rsidP="00737FBA">
      <w:pPr>
        <w:pStyle w:val="Body"/>
        <w:jc w:val="both"/>
      </w:pPr>
      <w:r>
        <w:rPr>
          <w:lang w:val="en-US"/>
        </w:rPr>
        <w:t>The B</w:t>
      </w:r>
      <w:r>
        <w:rPr>
          <w:lang w:val="da-DK"/>
        </w:rPr>
        <w:t xml:space="preserve">ig </w:t>
      </w:r>
      <w:r>
        <w:rPr>
          <w:lang w:val="en-US"/>
        </w:rPr>
        <w:t>Shed will not be occupied during the currency of the contract, however the park on which The Shed is located will remain open to the public. The contractor will be required to secure the work site using temporary site fencing to ensure public safety and separation from the works sites at all times. The Shire of Waroona will provide access to temporary fencing for use on the site, refer cl 4.8 Temporary Safety Fence.</w:t>
      </w:r>
    </w:p>
    <w:p w14:paraId="2E479012" w14:textId="77777777" w:rsidR="00E20526" w:rsidRDefault="00E20526" w:rsidP="00737FBA">
      <w:pPr>
        <w:pStyle w:val="Body"/>
        <w:jc w:val="both"/>
        <w:rPr>
          <w:lang w:val="en-US"/>
        </w:rPr>
      </w:pPr>
    </w:p>
    <w:p w14:paraId="484A9886" w14:textId="0BAAB0A6" w:rsidR="00951D9C" w:rsidRDefault="004D1F05" w:rsidP="00737FBA">
      <w:pPr>
        <w:pStyle w:val="Body"/>
        <w:jc w:val="both"/>
      </w:pPr>
      <w:r>
        <w:rPr>
          <w:lang w:val="en-US"/>
        </w:rPr>
        <w:t>The contractor shall ensure staff and subcontractors are polite and respectful to members of the public.</w:t>
      </w:r>
    </w:p>
    <w:p w14:paraId="579982F9" w14:textId="77777777" w:rsidR="00E20526" w:rsidRDefault="00E20526" w:rsidP="00737FBA">
      <w:pPr>
        <w:pStyle w:val="Body"/>
        <w:jc w:val="both"/>
        <w:rPr>
          <w:lang w:val="en-US"/>
        </w:rPr>
      </w:pPr>
    </w:p>
    <w:p w14:paraId="70CA1D13" w14:textId="0A6ECC1F" w:rsidR="00951D9C" w:rsidRDefault="004D1F05" w:rsidP="00737FBA">
      <w:pPr>
        <w:pStyle w:val="Body"/>
        <w:jc w:val="both"/>
        <w:rPr>
          <w:lang w:val="en-US"/>
        </w:rPr>
      </w:pPr>
      <w:r>
        <w:rPr>
          <w:lang w:val="en-US"/>
        </w:rPr>
        <w:t>Pets are not permitted on site.</w:t>
      </w:r>
    </w:p>
    <w:p w14:paraId="2E816160" w14:textId="77777777" w:rsidR="00AD4AF8" w:rsidRDefault="00AD4AF8" w:rsidP="00737FBA">
      <w:pPr>
        <w:pStyle w:val="Body"/>
        <w:jc w:val="both"/>
        <w:rPr>
          <w:lang w:val="en-US"/>
        </w:rPr>
      </w:pPr>
    </w:p>
    <w:p w14:paraId="2796B611" w14:textId="77777777" w:rsidR="00AD4AF8" w:rsidRDefault="00AD4AF8" w:rsidP="00737FBA">
      <w:pPr>
        <w:pStyle w:val="Body"/>
        <w:jc w:val="both"/>
      </w:pPr>
    </w:p>
    <w:p w14:paraId="14CA5E49" w14:textId="77777777" w:rsidR="00951D9C" w:rsidRDefault="004D1F05" w:rsidP="00737FBA">
      <w:pPr>
        <w:pStyle w:val="Heading2"/>
        <w:numPr>
          <w:ilvl w:val="1"/>
          <w:numId w:val="45"/>
        </w:numPr>
        <w:spacing w:before="0"/>
        <w:jc w:val="both"/>
      </w:pPr>
      <w:bookmarkStart w:id="55" w:name="_Toc191545506"/>
      <w:r>
        <w:t>Publicity</w:t>
      </w:r>
      <w:bookmarkEnd w:id="55"/>
    </w:p>
    <w:p w14:paraId="21A92AB0" w14:textId="77777777" w:rsidR="00AD4AF8" w:rsidRDefault="00AD4AF8" w:rsidP="00737FBA">
      <w:pPr>
        <w:pStyle w:val="Body"/>
        <w:jc w:val="both"/>
        <w:rPr>
          <w:lang w:val="en-US"/>
        </w:rPr>
      </w:pPr>
    </w:p>
    <w:p w14:paraId="328FDE14" w14:textId="47123C89" w:rsidR="00951D9C" w:rsidRDefault="004D1F05" w:rsidP="00737FBA">
      <w:pPr>
        <w:pStyle w:val="Body"/>
        <w:jc w:val="both"/>
        <w:rPr>
          <w:lang w:val="en-US"/>
        </w:rPr>
      </w:pPr>
      <w:r>
        <w:rPr>
          <w:lang w:val="en-US"/>
        </w:rPr>
        <w:t>The Contractor shall not issue any information, publication, document or article for publication in any media which includes details of the work under the Contract without the written approval of the Principal.</w:t>
      </w:r>
    </w:p>
    <w:p w14:paraId="15AB2A22" w14:textId="77777777" w:rsidR="00AD4AF8" w:rsidRDefault="00AD4AF8" w:rsidP="00737FBA">
      <w:pPr>
        <w:pStyle w:val="Body"/>
        <w:jc w:val="both"/>
        <w:rPr>
          <w:lang w:val="en-US"/>
        </w:rPr>
      </w:pPr>
    </w:p>
    <w:p w14:paraId="7CBD878B" w14:textId="77777777" w:rsidR="00AD4AF8" w:rsidRDefault="00AD4AF8" w:rsidP="00737FBA">
      <w:pPr>
        <w:pStyle w:val="Body"/>
        <w:jc w:val="both"/>
      </w:pPr>
    </w:p>
    <w:p w14:paraId="54476AA6" w14:textId="77777777" w:rsidR="00951D9C" w:rsidRDefault="004D1F05" w:rsidP="00737FBA">
      <w:pPr>
        <w:pStyle w:val="Heading2"/>
        <w:numPr>
          <w:ilvl w:val="1"/>
          <w:numId w:val="45"/>
        </w:numPr>
        <w:spacing w:before="0"/>
        <w:jc w:val="both"/>
      </w:pPr>
      <w:bookmarkStart w:id="56" w:name="_Toc191545507"/>
      <w:r>
        <w:rPr>
          <w:lang w:val="en-US"/>
        </w:rPr>
        <w:t>Documents Generally, Drawings and Specifications</w:t>
      </w:r>
      <w:bookmarkEnd w:id="56"/>
    </w:p>
    <w:p w14:paraId="52D343C9" w14:textId="77777777" w:rsidR="00951D9C" w:rsidRDefault="00951D9C" w:rsidP="00737FBA">
      <w:pPr>
        <w:pStyle w:val="Body"/>
      </w:pPr>
    </w:p>
    <w:p w14:paraId="0DDC5BED" w14:textId="77777777" w:rsidR="00951D9C" w:rsidRDefault="004D1F05" w:rsidP="00E20526">
      <w:pPr>
        <w:pStyle w:val="Heading3"/>
        <w:numPr>
          <w:ilvl w:val="2"/>
          <w:numId w:val="45"/>
        </w:numPr>
        <w:ind w:left="1560" w:hanging="993"/>
        <w:rPr>
          <w:color w:val="6DC8BF"/>
          <w:sz w:val="26"/>
          <w:szCs w:val="26"/>
        </w:rPr>
      </w:pPr>
      <w:bookmarkStart w:id="57" w:name="_Toc191545508"/>
      <w:r>
        <w:rPr>
          <w:color w:val="6DC8BF"/>
          <w:sz w:val="26"/>
          <w:szCs w:val="26"/>
          <w:u w:color="6DC8BF"/>
          <w:lang w:val="en-US"/>
        </w:rPr>
        <w:t>Copies of Documents</w:t>
      </w:r>
      <w:bookmarkEnd w:id="57"/>
    </w:p>
    <w:p w14:paraId="70FF669F" w14:textId="77777777" w:rsidR="00AD4AF8" w:rsidRDefault="00AD4AF8" w:rsidP="00737FBA">
      <w:pPr>
        <w:pStyle w:val="Body"/>
        <w:jc w:val="both"/>
        <w:rPr>
          <w:lang w:val="en-US"/>
        </w:rPr>
      </w:pPr>
    </w:p>
    <w:p w14:paraId="59BF47C5" w14:textId="71D77062" w:rsidR="00951D9C" w:rsidRDefault="004D1F05" w:rsidP="00737FBA">
      <w:pPr>
        <w:pStyle w:val="Body"/>
        <w:jc w:val="both"/>
        <w:rPr>
          <w:lang w:val="en-US"/>
        </w:rPr>
      </w:pPr>
      <w:r>
        <w:rPr>
          <w:lang w:val="en-US"/>
        </w:rPr>
        <w:t>Where the Contractor requires copies of the documents in addition to its entitlements to one (1) such additional copies of the documents will be available to the Contractor at the charge current at the time of request.</w:t>
      </w:r>
    </w:p>
    <w:p w14:paraId="5EF76571" w14:textId="77777777" w:rsidR="00AD4AF8" w:rsidRDefault="00AD4AF8" w:rsidP="00737FBA">
      <w:pPr>
        <w:pStyle w:val="Body"/>
        <w:jc w:val="both"/>
      </w:pPr>
    </w:p>
    <w:p w14:paraId="1A314502" w14:textId="77777777" w:rsidR="00951D9C" w:rsidRDefault="004D1F05" w:rsidP="00E20526">
      <w:pPr>
        <w:pStyle w:val="Heading3"/>
        <w:numPr>
          <w:ilvl w:val="2"/>
          <w:numId w:val="45"/>
        </w:numPr>
        <w:ind w:left="1560" w:hanging="993"/>
        <w:rPr>
          <w:color w:val="6DC8BF"/>
          <w:sz w:val="26"/>
          <w:szCs w:val="26"/>
        </w:rPr>
      </w:pPr>
      <w:bookmarkStart w:id="58" w:name="_Toc191545509"/>
      <w:r>
        <w:rPr>
          <w:color w:val="6DC8BF"/>
          <w:sz w:val="26"/>
          <w:szCs w:val="26"/>
          <w:u w:color="6DC8BF"/>
        </w:rPr>
        <w:t>Drawings</w:t>
      </w:r>
      <w:bookmarkEnd w:id="58"/>
    </w:p>
    <w:p w14:paraId="4BD13F7B" w14:textId="77777777" w:rsidR="00AD4AF8" w:rsidRDefault="00AD4AF8" w:rsidP="00737FBA">
      <w:pPr>
        <w:pStyle w:val="Body"/>
        <w:jc w:val="both"/>
        <w:rPr>
          <w:lang w:val="en-US"/>
        </w:rPr>
      </w:pPr>
    </w:p>
    <w:p w14:paraId="6F311B8A" w14:textId="1110C7E4" w:rsidR="00951D9C" w:rsidRDefault="004D1F05" w:rsidP="00737FBA">
      <w:pPr>
        <w:pStyle w:val="Body"/>
        <w:jc w:val="both"/>
        <w:rPr>
          <w:lang w:val="en-US"/>
        </w:rPr>
      </w:pPr>
      <w:r>
        <w:rPr>
          <w:lang w:val="en-US"/>
        </w:rPr>
        <w:t>The Contractor is to provide the Principal with a copy of all relevant approved drawings.</w:t>
      </w:r>
    </w:p>
    <w:p w14:paraId="0E96209D" w14:textId="77777777" w:rsidR="00AD4AF8" w:rsidRDefault="00AD4AF8" w:rsidP="00737FBA">
      <w:pPr>
        <w:pStyle w:val="Body"/>
        <w:jc w:val="both"/>
      </w:pPr>
    </w:p>
    <w:p w14:paraId="03672E1E" w14:textId="77777777" w:rsidR="00AD4AF8" w:rsidRDefault="00AD4AF8" w:rsidP="00737FBA">
      <w:pPr>
        <w:pStyle w:val="Body"/>
        <w:jc w:val="both"/>
      </w:pPr>
    </w:p>
    <w:p w14:paraId="49FA77B7" w14:textId="77777777" w:rsidR="00951D9C" w:rsidRDefault="004D1F05" w:rsidP="00737FBA">
      <w:pPr>
        <w:pStyle w:val="Heading2"/>
        <w:numPr>
          <w:ilvl w:val="1"/>
          <w:numId w:val="45"/>
        </w:numPr>
        <w:spacing w:before="0"/>
        <w:jc w:val="both"/>
      </w:pPr>
      <w:bookmarkStart w:id="59" w:name="_Toc191545510"/>
      <w:r>
        <w:rPr>
          <w:lang w:val="en-US"/>
        </w:rPr>
        <w:t>Environmental Protection</w:t>
      </w:r>
      <w:bookmarkEnd w:id="59"/>
    </w:p>
    <w:p w14:paraId="28CF879D" w14:textId="77777777" w:rsidR="00951D9C" w:rsidRDefault="00951D9C" w:rsidP="00737FBA">
      <w:pPr>
        <w:pStyle w:val="Body"/>
      </w:pPr>
    </w:p>
    <w:p w14:paraId="3C926D99" w14:textId="77777777" w:rsidR="00951D9C" w:rsidRDefault="004D1F05" w:rsidP="00E20526">
      <w:pPr>
        <w:pStyle w:val="Heading3"/>
        <w:numPr>
          <w:ilvl w:val="2"/>
          <w:numId w:val="45"/>
        </w:numPr>
        <w:ind w:left="1560" w:hanging="993"/>
        <w:rPr>
          <w:color w:val="6DC8BF"/>
          <w:sz w:val="26"/>
          <w:szCs w:val="26"/>
        </w:rPr>
      </w:pPr>
      <w:bookmarkStart w:id="60" w:name="_Toc191545511"/>
      <w:r>
        <w:rPr>
          <w:color w:val="6DC8BF"/>
          <w:sz w:val="26"/>
          <w:szCs w:val="26"/>
          <w:u w:color="6DC8BF"/>
          <w:lang w:val="fr-FR"/>
        </w:rPr>
        <w:t>Noise Control</w:t>
      </w:r>
      <w:bookmarkEnd w:id="60"/>
    </w:p>
    <w:p w14:paraId="212900C1" w14:textId="77777777" w:rsidR="00AD4AF8" w:rsidRDefault="00AD4AF8" w:rsidP="00737FBA">
      <w:pPr>
        <w:pStyle w:val="Body"/>
        <w:jc w:val="both"/>
        <w:rPr>
          <w:lang w:val="en-US"/>
        </w:rPr>
      </w:pPr>
    </w:p>
    <w:p w14:paraId="58835F12" w14:textId="357D40BA" w:rsidR="00951D9C" w:rsidRDefault="004D1F05" w:rsidP="00737FBA">
      <w:pPr>
        <w:pStyle w:val="Body"/>
        <w:jc w:val="both"/>
      </w:pPr>
      <w:r>
        <w:rPr>
          <w:lang w:val="en-US"/>
        </w:rPr>
        <w:t>The Contractor shall, at all times, take adequate measures to control noise on the Site.</w:t>
      </w:r>
    </w:p>
    <w:p w14:paraId="786E6E99" w14:textId="77777777" w:rsidR="00AD4AF8" w:rsidRDefault="00AD4AF8" w:rsidP="00737FBA">
      <w:pPr>
        <w:pStyle w:val="Body"/>
        <w:jc w:val="both"/>
        <w:rPr>
          <w:lang w:val="en-US"/>
        </w:rPr>
      </w:pPr>
    </w:p>
    <w:p w14:paraId="42E3233C" w14:textId="3D0EB625" w:rsidR="00951D9C" w:rsidRDefault="004D1F05" w:rsidP="00737FBA">
      <w:pPr>
        <w:pStyle w:val="Body"/>
        <w:jc w:val="both"/>
      </w:pPr>
      <w:r>
        <w:rPr>
          <w:lang w:val="en-US"/>
        </w:rPr>
        <w:lastRenderedPageBreak/>
        <w:t>The contractor shall comply with all statutory requirements relating to control of noise levels on the Site and take all necessary precautions to minimise nuisance from noise and vibration and ensure that all sub-contractors observe similar care.</w:t>
      </w:r>
    </w:p>
    <w:p w14:paraId="72539EBB" w14:textId="77777777" w:rsidR="00AD4AF8" w:rsidRDefault="00AD4AF8" w:rsidP="00737FBA">
      <w:pPr>
        <w:pStyle w:val="Body"/>
        <w:jc w:val="both"/>
        <w:rPr>
          <w:lang w:val="en-US"/>
        </w:rPr>
      </w:pPr>
    </w:p>
    <w:p w14:paraId="1ECB8BA4" w14:textId="3F95D686" w:rsidR="00951D9C" w:rsidRDefault="004D1F05" w:rsidP="00737FBA">
      <w:pPr>
        <w:pStyle w:val="Body"/>
        <w:jc w:val="both"/>
        <w:rPr>
          <w:lang w:val="en-US"/>
        </w:rPr>
      </w:pPr>
      <w:r>
        <w:rPr>
          <w:lang w:val="en-US"/>
        </w:rPr>
        <w:t>The Contractor shall arrange the operations and shall provide silencing equipment to the plant, at its own expense, to whatever extend it necessary to satisfy the requirements of the relevant authority in relation to the sound level arising from the Contractor</w:t>
      </w:r>
      <w:r>
        <w:t>’</w:t>
      </w:r>
      <w:r>
        <w:rPr>
          <w:lang w:val="en-US"/>
        </w:rPr>
        <w:t>s operations near the boundaries of existing occupied properties.</w:t>
      </w:r>
    </w:p>
    <w:p w14:paraId="6D841691" w14:textId="77777777" w:rsidR="00AD4AF8" w:rsidRDefault="00AD4AF8" w:rsidP="00737FBA">
      <w:pPr>
        <w:pStyle w:val="Body"/>
        <w:jc w:val="both"/>
      </w:pPr>
    </w:p>
    <w:p w14:paraId="01B8DA10" w14:textId="77777777" w:rsidR="00951D9C" w:rsidRDefault="004D1F05" w:rsidP="00E20526">
      <w:pPr>
        <w:pStyle w:val="Heading3"/>
        <w:numPr>
          <w:ilvl w:val="2"/>
          <w:numId w:val="45"/>
        </w:numPr>
        <w:ind w:left="1560" w:hanging="993"/>
        <w:rPr>
          <w:color w:val="6DC8BF"/>
          <w:sz w:val="26"/>
          <w:szCs w:val="26"/>
        </w:rPr>
      </w:pPr>
      <w:bookmarkStart w:id="61" w:name="_Toc191545512"/>
      <w:r>
        <w:rPr>
          <w:color w:val="6DC8BF"/>
          <w:sz w:val="26"/>
          <w:szCs w:val="26"/>
          <w:u w:color="6DC8BF"/>
          <w:lang w:val="it-IT"/>
        </w:rPr>
        <w:t>Site Control</w:t>
      </w:r>
      <w:bookmarkEnd w:id="61"/>
    </w:p>
    <w:p w14:paraId="2EF1A593" w14:textId="77777777" w:rsidR="00AD4AF8" w:rsidRDefault="00AD4AF8" w:rsidP="00737FBA">
      <w:pPr>
        <w:pStyle w:val="Body"/>
        <w:jc w:val="both"/>
        <w:rPr>
          <w:lang w:val="en-US"/>
        </w:rPr>
      </w:pPr>
    </w:p>
    <w:p w14:paraId="2B92563B" w14:textId="622B3734" w:rsidR="00951D9C" w:rsidRDefault="004D1F05" w:rsidP="00737FBA">
      <w:pPr>
        <w:pStyle w:val="Body"/>
        <w:jc w:val="both"/>
        <w:rPr>
          <w:lang w:val="en-US"/>
        </w:rPr>
      </w:pPr>
      <w:r>
        <w:rPr>
          <w:lang w:val="en-US"/>
        </w:rPr>
        <w:t>The Contractor shall, at all times:</w:t>
      </w:r>
    </w:p>
    <w:p w14:paraId="7A6FFB43" w14:textId="77777777" w:rsidR="00E20526" w:rsidRDefault="00E20526" w:rsidP="00737FBA">
      <w:pPr>
        <w:pStyle w:val="Body"/>
        <w:jc w:val="both"/>
        <w:rPr>
          <w:lang w:val="en-US"/>
        </w:rPr>
      </w:pPr>
    </w:p>
    <w:p w14:paraId="2802D4AD" w14:textId="77777777" w:rsidR="00951D9C" w:rsidRDefault="004D1F05" w:rsidP="00737FBA">
      <w:pPr>
        <w:pStyle w:val="ListParagraph"/>
        <w:numPr>
          <w:ilvl w:val="0"/>
          <w:numId w:val="50"/>
        </w:numPr>
        <w:jc w:val="both"/>
      </w:pPr>
      <w:r>
        <w:t>Comply with the regulations and restrictions imposed by the Superintendent relating to the storage of materials, the routing of construction traffic, the interruption of existing services and facilities and any other regulations in force on the Site;</w:t>
      </w:r>
    </w:p>
    <w:p w14:paraId="0FA5C705" w14:textId="77777777" w:rsidR="00951D9C" w:rsidRDefault="004D1F05" w:rsidP="00737FBA">
      <w:pPr>
        <w:pStyle w:val="ListParagraph"/>
        <w:numPr>
          <w:ilvl w:val="0"/>
          <w:numId w:val="50"/>
        </w:numPr>
        <w:jc w:val="both"/>
      </w:pPr>
      <w:r>
        <w:t>Comply with all statutes, regulations and bylaws relating to the protection of the environment;</w:t>
      </w:r>
    </w:p>
    <w:p w14:paraId="65D0B9F2" w14:textId="77777777" w:rsidR="00951D9C" w:rsidRDefault="004D1F05" w:rsidP="00737FBA">
      <w:pPr>
        <w:pStyle w:val="ListParagraph"/>
        <w:numPr>
          <w:ilvl w:val="0"/>
          <w:numId w:val="50"/>
        </w:numPr>
        <w:jc w:val="both"/>
      </w:pPr>
      <w:r>
        <w:t>Obtain written approval from the Superintendent for the formation of any temporary roads, the erection of temporary structures or any Site clearing not specifically documented;</w:t>
      </w:r>
    </w:p>
    <w:p w14:paraId="137A5C6C" w14:textId="77777777" w:rsidR="00951D9C" w:rsidRDefault="004D1F05" w:rsidP="00737FBA">
      <w:pPr>
        <w:pStyle w:val="ListParagraph"/>
        <w:numPr>
          <w:ilvl w:val="0"/>
          <w:numId w:val="50"/>
        </w:numPr>
        <w:jc w:val="both"/>
      </w:pPr>
      <w:r>
        <w:t>Ensure that no trees or shrubs shall be removed or destroyed without the written approval of the Superintendent;</w:t>
      </w:r>
    </w:p>
    <w:p w14:paraId="5838571A" w14:textId="77777777" w:rsidR="00951D9C" w:rsidRDefault="004D1F05" w:rsidP="00737FBA">
      <w:pPr>
        <w:pStyle w:val="ListParagraph"/>
        <w:numPr>
          <w:ilvl w:val="0"/>
          <w:numId w:val="50"/>
        </w:numPr>
        <w:jc w:val="both"/>
      </w:pPr>
      <w:r>
        <w:t>Ensure that no fire shall be lit without the written approval of the Superintendent; and</w:t>
      </w:r>
    </w:p>
    <w:p w14:paraId="04725F4F" w14:textId="77777777" w:rsidR="00951D9C" w:rsidRDefault="004D1F05" w:rsidP="00737FBA">
      <w:pPr>
        <w:pStyle w:val="ListParagraph"/>
        <w:numPr>
          <w:ilvl w:val="0"/>
          <w:numId w:val="50"/>
        </w:numPr>
        <w:jc w:val="both"/>
      </w:pPr>
      <w:r>
        <w:t>Store flammable or explosive products in accordance with the relevant statutes and to the approval of the Superintendent.</w:t>
      </w:r>
    </w:p>
    <w:p w14:paraId="0171492D" w14:textId="77777777" w:rsidR="00AD4AF8" w:rsidRDefault="00AD4AF8" w:rsidP="00AD4AF8">
      <w:pPr>
        <w:ind w:left="360"/>
        <w:jc w:val="both"/>
      </w:pPr>
    </w:p>
    <w:p w14:paraId="32BF0B87" w14:textId="77777777" w:rsidR="00951D9C" w:rsidRDefault="004D1F05" w:rsidP="00E20526">
      <w:pPr>
        <w:pStyle w:val="Heading3"/>
        <w:numPr>
          <w:ilvl w:val="2"/>
          <w:numId w:val="45"/>
        </w:numPr>
        <w:ind w:left="1560" w:hanging="993"/>
        <w:rPr>
          <w:color w:val="6DC8BF"/>
          <w:sz w:val="26"/>
          <w:szCs w:val="26"/>
        </w:rPr>
      </w:pPr>
      <w:bookmarkStart w:id="62" w:name="_Toc191545513"/>
      <w:r>
        <w:rPr>
          <w:color w:val="6DC8BF"/>
          <w:sz w:val="26"/>
          <w:szCs w:val="26"/>
          <w:u w:color="6DC8BF"/>
          <w:lang w:val="it-IT"/>
        </w:rPr>
        <w:t>Soil Erosion</w:t>
      </w:r>
      <w:bookmarkEnd w:id="62"/>
    </w:p>
    <w:p w14:paraId="7B26F48B" w14:textId="77777777" w:rsidR="00AD4AF8" w:rsidRDefault="00AD4AF8" w:rsidP="00737FBA">
      <w:pPr>
        <w:pStyle w:val="Body"/>
        <w:jc w:val="both"/>
        <w:rPr>
          <w:lang w:val="en-US"/>
        </w:rPr>
      </w:pPr>
    </w:p>
    <w:p w14:paraId="662A0BDD" w14:textId="3B34FEFD" w:rsidR="00951D9C" w:rsidRDefault="004D1F05" w:rsidP="00737FBA">
      <w:pPr>
        <w:pStyle w:val="Body"/>
        <w:jc w:val="both"/>
        <w:rPr>
          <w:lang w:val="en-US"/>
        </w:rPr>
      </w:pPr>
      <w:r>
        <w:rPr>
          <w:lang w:val="en-US"/>
        </w:rPr>
        <w:t>The contractor shall take all proper precautions to prevent soil erosion from any land used or occupied by the Contractor in the execution of the work under the Contract.</w:t>
      </w:r>
    </w:p>
    <w:p w14:paraId="7A3ECCCF" w14:textId="77777777" w:rsidR="00AD4AF8" w:rsidRDefault="00AD4AF8" w:rsidP="00737FBA">
      <w:pPr>
        <w:pStyle w:val="Body"/>
        <w:jc w:val="both"/>
      </w:pPr>
    </w:p>
    <w:p w14:paraId="7616049C" w14:textId="77777777" w:rsidR="00951D9C" w:rsidRDefault="004D1F05" w:rsidP="00E20526">
      <w:pPr>
        <w:pStyle w:val="Heading3"/>
        <w:numPr>
          <w:ilvl w:val="2"/>
          <w:numId w:val="45"/>
        </w:numPr>
        <w:ind w:left="1560" w:hanging="993"/>
        <w:rPr>
          <w:color w:val="6DC8BF"/>
          <w:sz w:val="26"/>
          <w:szCs w:val="26"/>
        </w:rPr>
      </w:pPr>
      <w:bookmarkStart w:id="63" w:name="_Toc191545514"/>
      <w:r>
        <w:rPr>
          <w:color w:val="6DC8BF"/>
          <w:sz w:val="26"/>
          <w:szCs w:val="26"/>
          <w:u w:color="6DC8BF"/>
          <w:lang w:val="en-US"/>
        </w:rPr>
        <w:t>Dust, Dirt, Water and Fumes</w:t>
      </w:r>
      <w:bookmarkEnd w:id="63"/>
    </w:p>
    <w:p w14:paraId="446111E3" w14:textId="77777777" w:rsidR="00AD4AF8" w:rsidRDefault="00AD4AF8" w:rsidP="00737FBA">
      <w:pPr>
        <w:pStyle w:val="Body"/>
        <w:jc w:val="both"/>
        <w:rPr>
          <w:lang w:val="en-US"/>
        </w:rPr>
      </w:pPr>
    </w:p>
    <w:p w14:paraId="45BBC105" w14:textId="1B3E6979" w:rsidR="00951D9C" w:rsidRDefault="004D1F05" w:rsidP="00737FBA">
      <w:pPr>
        <w:pStyle w:val="Body"/>
        <w:jc w:val="both"/>
        <w:rPr>
          <w:lang w:val="en-US"/>
        </w:rPr>
      </w:pPr>
      <w:r>
        <w:rPr>
          <w:lang w:val="en-US"/>
        </w:rPr>
        <w:t>The contractor shall prevent any nuisance occurring through the discharge of dust, dirt, water, fumes and the like onto persons or property.</w:t>
      </w:r>
    </w:p>
    <w:p w14:paraId="76C598CD" w14:textId="77777777" w:rsidR="00AD4AF8" w:rsidRDefault="00AD4AF8" w:rsidP="00737FBA">
      <w:pPr>
        <w:pStyle w:val="Body"/>
        <w:jc w:val="both"/>
      </w:pPr>
    </w:p>
    <w:p w14:paraId="4EE8A978" w14:textId="77777777" w:rsidR="00951D9C" w:rsidRDefault="004D1F05" w:rsidP="00E20526">
      <w:pPr>
        <w:pStyle w:val="Heading3"/>
        <w:numPr>
          <w:ilvl w:val="2"/>
          <w:numId w:val="45"/>
        </w:numPr>
        <w:ind w:left="1560" w:hanging="993"/>
        <w:rPr>
          <w:color w:val="6DC8BF"/>
          <w:sz w:val="26"/>
          <w:szCs w:val="26"/>
        </w:rPr>
      </w:pPr>
      <w:bookmarkStart w:id="64" w:name="_Toc191545515"/>
      <w:r>
        <w:rPr>
          <w:color w:val="6DC8BF"/>
          <w:sz w:val="26"/>
          <w:szCs w:val="26"/>
          <w:u w:color="6DC8BF"/>
          <w:lang w:val="en-US"/>
        </w:rPr>
        <w:t>Vehicles</w:t>
      </w:r>
      <w:bookmarkEnd w:id="64"/>
    </w:p>
    <w:p w14:paraId="2B23C509" w14:textId="77777777" w:rsidR="00AD4AF8" w:rsidRDefault="00AD4AF8" w:rsidP="00737FBA">
      <w:pPr>
        <w:pStyle w:val="Body"/>
        <w:jc w:val="both"/>
        <w:rPr>
          <w:lang w:val="en-US"/>
        </w:rPr>
      </w:pPr>
    </w:p>
    <w:p w14:paraId="4EBA3377" w14:textId="1F160753" w:rsidR="00951D9C" w:rsidRDefault="004D1F05" w:rsidP="00737FBA">
      <w:pPr>
        <w:pStyle w:val="Body"/>
        <w:jc w:val="both"/>
      </w:pPr>
      <w:r>
        <w:rPr>
          <w:lang w:val="en-US"/>
        </w:rPr>
        <w:t>All debris, spoil, rubbish or materials shall be suitably contained and covered in vehicles during transportation to or from the Site to prevent spillage or contamination of adjoining and other areas or property.</w:t>
      </w:r>
    </w:p>
    <w:p w14:paraId="48223398" w14:textId="77777777" w:rsidR="00AD4AF8" w:rsidRDefault="00AD4AF8" w:rsidP="00737FBA">
      <w:pPr>
        <w:pStyle w:val="Body"/>
        <w:jc w:val="both"/>
        <w:rPr>
          <w:lang w:val="en-US"/>
        </w:rPr>
      </w:pPr>
    </w:p>
    <w:p w14:paraId="58553206" w14:textId="164AA17F" w:rsidR="00951D9C" w:rsidRDefault="004D1F05" w:rsidP="00737FBA">
      <w:pPr>
        <w:pStyle w:val="Body"/>
        <w:jc w:val="both"/>
        <w:rPr>
          <w:lang w:val="en-US"/>
        </w:rPr>
      </w:pPr>
      <w:r>
        <w:rPr>
          <w:lang w:val="en-US"/>
        </w:rPr>
        <w:t>The Contractor shall maintain vehicles, wheels and tracks in a suitable clean condition to prevent transfer of mud onto adjacent streets or other areas.</w:t>
      </w:r>
    </w:p>
    <w:p w14:paraId="2E343278" w14:textId="77777777" w:rsidR="00AD4AF8" w:rsidRDefault="00AD4AF8" w:rsidP="00737FBA">
      <w:pPr>
        <w:pStyle w:val="Body"/>
        <w:jc w:val="both"/>
      </w:pPr>
    </w:p>
    <w:p w14:paraId="576CE932" w14:textId="77777777" w:rsidR="00951D9C" w:rsidRDefault="004D1F05" w:rsidP="00E20526">
      <w:pPr>
        <w:pStyle w:val="Heading3"/>
        <w:numPr>
          <w:ilvl w:val="2"/>
          <w:numId w:val="45"/>
        </w:numPr>
        <w:ind w:left="1560" w:hanging="993"/>
        <w:rPr>
          <w:color w:val="6DC8BF"/>
          <w:sz w:val="26"/>
          <w:szCs w:val="26"/>
        </w:rPr>
      </w:pPr>
      <w:bookmarkStart w:id="65" w:name="_Toc191545516"/>
      <w:r>
        <w:rPr>
          <w:color w:val="6DC8BF"/>
          <w:sz w:val="26"/>
          <w:szCs w:val="26"/>
          <w:u w:color="6DC8BF"/>
          <w:lang w:val="en-US"/>
        </w:rPr>
        <w:t>Refuse Disposal</w:t>
      </w:r>
      <w:bookmarkEnd w:id="65"/>
    </w:p>
    <w:p w14:paraId="229D0370" w14:textId="77777777" w:rsidR="00AD4AF8" w:rsidRDefault="00AD4AF8" w:rsidP="00737FBA">
      <w:pPr>
        <w:pStyle w:val="Body"/>
        <w:jc w:val="both"/>
        <w:rPr>
          <w:lang w:val="en-US"/>
        </w:rPr>
      </w:pPr>
    </w:p>
    <w:p w14:paraId="083AF4EA" w14:textId="544CD53A" w:rsidR="00951D9C" w:rsidRDefault="004D1F05" w:rsidP="00737FBA">
      <w:pPr>
        <w:pStyle w:val="Body"/>
        <w:jc w:val="both"/>
        <w:rPr>
          <w:lang w:val="en-US"/>
        </w:rPr>
      </w:pPr>
      <w:r>
        <w:rPr>
          <w:lang w:val="en-US"/>
        </w:rPr>
        <w:t>All Site refuse (including foodstuffs) shall be handled and disposed of in accordance with the requirements of relevant statutes and to the approval of the Superintendent.</w:t>
      </w:r>
    </w:p>
    <w:p w14:paraId="2F69AD7C" w14:textId="77777777" w:rsidR="00AD4AF8" w:rsidRDefault="00AD4AF8" w:rsidP="00737FBA">
      <w:pPr>
        <w:pStyle w:val="Body"/>
        <w:jc w:val="both"/>
      </w:pPr>
    </w:p>
    <w:p w14:paraId="58D26F00" w14:textId="77777777" w:rsidR="00951D9C" w:rsidRDefault="004D1F05" w:rsidP="00E20526">
      <w:pPr>
        <w:pStyle w:val="Heading3"/>
        <w:numPr>
          <w:ilvl w:val="2"/>
          <w:numId w:val="45"/>
        </w:numPr>
        <w:ind w:left="1560" w:hanging="993"/>
        <w:rPr>
          <w:color w:val="6DC8BF"/>
          <w:sz w:val="26"/>
          <w:szCs w:val="26"/>
          <w:u w:color="6DC8BF"/>
          <w:lang w:val="en-US"/>
        </w:rPr>
      </w:pPr>
      <w:bookmarkStart w:id="66" w:name="_Toc191545517"/>
      <w:r>
        <w:rPr>
          <w:color w:val="6DC8BF"/>
          <w:sz w:val="26"/>
          <w:szCs w:val="26"/>
          <w:u w:color="6DC8BF"/>
          <w:lang w:val="en-US"/>
        </w:rPr>
        <w:t>Smoking on Construction Sites</w:t>
      </w:r>
      <w:bookmarkEnd w:id="66"/>
    </w:p>
    <w:p w14:paraId="7AFA3F9C" w14:textId="77777777" w:rsidR="00AD4AF8" w:rsidRPr="00AD4AF8" w:rsidRDefault="00AD4AF8" w:rsidP="00AD4AF8">
      <w:pPr>
        <w:pStyle w:val="Body"/>
        <w:rPr>
          <w:lang w:val="en-US"/>
        </w:rPr>
      </w:pPr>
    </w:p>
    <w:p w14:paraId="1BF94378" w14:textId="77777777" w:rsidR="00951D9C" w:rsidRDefault="004D1F05" w:rsidP="00737FBA">
      <w:pPr>
        <w:pStyle w:val="Body"/>
        <w:jc w:val="both"/>
      </w:pPr>
      <w:r>
        <w:rPr>
          <w:lang w:val="en-US"/>
        </w:rPr>
        <w:t>The Contractor shall at all times ensure that all workmen and visitors on the construction Site comply with the following Smoking Policy;</w:t>
      </w:r>
    </w:p>
    <w:p w14:paraId="449E1EB9" w14:textId="77777777" w:rsidR="00951D9C" w:rsidRDefault="004D1F05" w:rsidP="00737FBA">
      <w:pPr>
        <w:pStyle w:val="Body"/>
        <w:jc w:val="both"/>
        <w:rPr>
          <w:lang w:val="en-US"/>
        </w:rPr>
      </w:pPr>
      <w:r>
        <w:rPr>
          <w:lang w:val="en-US"/>
        </w:rPr>
        <w:lastRenderedPageBreak/>
        <w:t>In respect of construction Sites, smoking is prohibited:</w:t>
      </w:r>
    </w:p>
    <w:p w14:paraId="45C2CFC1" w14:textId="77777777" w:rsidR="00E20526" w:rsidRDefault="00E20526" w:rsidP="00737FBA">
      <w:pPr>
        <w:pStyle w:val="Body"/>
        <w:jc w:val="both"/>
      </w:pPr>
    </w:p>
    <w:p w14:paraId="010D67AB" w14:textId="77777777" w:rsidR="00951D9C" w:rsidRDefault="004D1F05" w:rsidP="00737FBA">
      <w:pPr>
        <w:pStyle w:val="ListParagraph"/>
        <w:numPr>
          <w:ilvl w:val="0"/>
          <w:numId w:val="53"/>
        </w:numPr>
        <w:jc w:val="both"/>
      </w:pPr>
      <w:r>
        <w:t>in Site Offices, lunchrooms or enclosed toilet facilities; and</w:t>
      </w:r>
    </w:p>
    <w:p w14:paraId="7A4EB108" w14:textId="77777777" w:rsidR="00951D9C" w:rsidRDefault="004D1F05" w:rsidP="00737FBA">
      <w:pPr>
        <w:pStyle w:val="ListParagraph"/>
        <w:numPr>
          <w:ilvl w:val="0"/>
          <w:numId w:val="53"/>
        </w:numPr>
        <w:jc w:val="both"/>
      </w:pPr>
      <w:r>
        <w:t>inside existing premises that are designated as “no smoking” areas.</w:t>
      </w:r>
    </w:p>
    <w:p w14:paraId="2E0E9E68" w14:textId="77777777" w:rsidR="00AD4AF8" w:rsidRDefault="00AD4AF8" w:rsidP="00AD4AF8">
      <w:pPr>
        <w:jc w:val="both"/>
      </w:pPr>
    </w:p>
    <w:p w14:paraId="730AEB5A" w14:textId="77777777" w:rsidR="00AD4AF8" w:rsidRDefault="00AD4AF8" w:rsidP="00AD4AF8">
      <w:pPr>
        <w:jc w:val="both"/>
      </w:pPr>
    </w:p>
    <w:p w14:paraId="37EA7CAA" w14:textId="027A3A4D" w:rsidR="00951D9C" w:rsidRDefault="004D1F05" w:rsidP="00AB04D6">
      <w:pPr>
        <w:pStyle w:val="Heading3"/>
        <w:numPr>
          <w:ilvl w:val="1"/>
          <w:numId w:val="86"/>
        </w:numPr>
        <w:rPr>
          <w:color w:val="6DC8BF"/>
          <w:sz w:val="26"/>
          <w:szCs w:val="26"/>
          <w:u w:color="6DC8BF"/>
          <w:lang w:val="it-IT"/>
        </w:rPr>
      </w:pPr>
      <w:bookmarkStart w:id="67" w:name="_Toc191545518"/>
      <w:r>
        <w:rPr>
          <w:color w:val="6DC8BF"/>
          <w:sz w:val="26"/>
          <w:szCs w:val="26"/>
          <w:u w:color="6DC8BF"/>
          <w:lang w:val="es-ES_tradnl"/>
        </w:rPr>
        <w:t>Contractor</w:t>
      </w:r>
      <w:r>
        <w:rPr>
          <w:color w:val="6DC8BF"/>
          <w:sz w:val="26"/>
          <w:szCs w:val="26"/>
          <w:u w:color="6DC8BF"/>
        </w:rPr>
        <w:t>’</w:t>
      </w:r>
      <w:r>
        <w:rPr>
          <w:color w:val="6DC8BF"/>
          <w:sz w:val="26"/>
          <w:szCs w:val="26"/>
          <w:u w:color="6DC8BF"/>
          <w:lang w:val="it-IT"/>
        </w:rPr>
        <w:t>s Representative</w:t>
      </w:r>
      <w:bookmarkEnd w:id="67"/>
    </w:p>
    <w:p w14:paraId="7EA39984" w14:textId="77777777" w:rsidR="00AD4AF8" w:rsidRPr="00AD4AF8" w:rsidRDefault="00AD4AF8" w:rsidP="00AD4AF8">
      <w:pPr>
        <w:pStyle w:val="Body"/>
        <w:rPr>
          <w:lang w:val="it-IT"/>
        </w:rPr>
      </w:pPr>
    </w:p>
    <w:p w14:paraId="39BD5568" w14:textId="77777777" w:rsidR="00951D9C" w:rsidRDefault="004D1F05" w:rsidP="00737FBA">
      <w:pPr>
        <w:pStyle w:val="Body"/>
        <w:jc w:val="both"/>
        <w:rPr>
          <w:lang w:val="en-US"/>
        </w:rPr>
      </w:pPr>
      <w:r>
        <w:rPr>
          <w:lang w:val="en-US"/>
        </w:rPr>
        <w:t>The Contractor</w:t>
      </w:r>
      <w:r>
        <w:t>’</w:t>
      </w:r>
      <w:r>
        <w:rPr>
          <w:lang w:val="en-US"/>
        </w:rPr>
        <w:t>s Representative shall have sufficient command of the English language and of Australian construction and technical terminology, to be able to read, converse and receive instructions in English.</w:t>
      </w:r>
    </w:p>
    <w:p w14:paraId="2DBDF6B1" w14:textId="77777777" w:rsidR="00AD4AF8" w:rsidRDefault="00AD4AF8" w:rsidP="00737FBA">
      <w:pPr>
        <w:pStyle w:val="Body"/>
        <w:jc w:val="both"/>
      </w:pPr>
    </w:p>
    <w:p w14:paraId="7F343D04" w14:textId="77777777" w:rsidR="00AD4AF8" w:rsidRDefault="00AD4AF8" w:rsidP="00737FBA">
      <w:pPr>
        <w:pStyle w:val="Body"/>
        <w:jc w:val="both"/>
      </w:pPr>
    </w:p>
    <w:p w14:paraId="2F8253D8" w14:textId="54BE9A0B" w:rsidR="00951D9C" w:rsidRDefault="004D1F05" w:rsidP="00AB04D6">
      <w:pPr>
        <w:pStyle w:val="Heading3"/>
        <w:numPr>
          <w:ilvl w:val="1"/>
          <w:numId w:val="85"/>
        </w:numPr>
        <w:rPr>
          <w:color w:val="6DC8BF"/>
          <w:sz w:val="26"/>
          <w:szCs w:val="26"/>
          <w:u w:color="6DC8BF"/>
          <w:lang w:val="en-US"/>
        </w:rPr>
      </w:pPr>
      <w:bookmarkStart w:id="68" w:name="_Toc191545519"/>
      <w:r>
        <w:rPr>
          <w:color w:val="6DC8BF"/>
          <w:sz w:val="26"/>
          <w:szCs w:val="26"/>
          <w:u w:color="6DC8BF"/>
          <w:lang w:val="en-US"/>
        </w:rPr>
        <w:t>Existing Improvements</w:t>
      </w:r>
      <w:bookmarkEnd w:id="68"/>
    </w:p>
    <w:p w14:paraId="0275A77D" w14:textId="77777777" w:rsidR="00AD4AF8" w:rsidRPr="00AD4AF8" w:rsidRDefault="00AD4AF8" w:rsidP="00AD4AF8">
      <w:pPr>
        <w:pStyle w:val="Body"/>
        <w:rPr>
          <w:lang w:val="en-US"/>
        </w:rPr>
      </w:pPr>
    </w:p>
    <w:p w14:paraId="35D74FE0" w14:textId="77777777" w:rsidR="00951D9C" w:rsidRDefault="004D1F05" w:rsidP="00737FBA">
      <w:pPr>
        <w:pStyle w:val="Body"/>
        <w:jc w:val="both"/>
      </w:pPr>
      <w:r>
        <w:rPr>
          <w:lang w:val="en-US"/>
        </w:rPr>
        <w:t>Where, within the Site there are a range of existing improvements, roads, drainage and other services, the Contractor shall protect and maintain these throughout the Contract.</w:t>
      </w:r>
    </w:p>
    <w:p w14:paraId="20200604" w14:textId="5DBFF7FE" w:rsidR="00951D9C" w:rsidRDefault="00951D9C" w:rsidP="00737FBA">
      <w:pPr>
        <w:pStyle w:val="Body"/>
        <w:jc w:val="both"/>
      </w:pPr>
    </w:p>
    <w:p w14:paraId="34798F7D" w14:textId="77777777" w:rsidR="00AD4AF8" w:rsidRDefault="00AD4AF8" w:rsidP="00737FBA">
      <w:pPr>
        <w:pStyle w:val="Body"/>
        <w:jc w:val="both"/>
      </w:pPr>
    </w:p>
    <w:p w14:paraId="07937F6E" w14:textId="2E48E031" w:rsidR="00951D9C" w:rsidRDefault="004D1F05" w:rsidP="00AB04D6">
      <w:pPr>
        <w:pStyle w:val="Heading3"/>
        <w:numPr>
          <w:ilvl w:val="1"/>
          <w:numId w:val="85"/>
        </w:numPr>
        <w:rPr>
          <w:color w:val="6DC8BF"/>
          <w:sz w:val="26"/>
          <w:szCs w:val="26"/>
          <w:u w:color="6DC8BF"/>
          <w:lang w:val="en-US"/>
        </w:rPr>
      </w:pPr>
      <w:bookmarkStart w:id="69" w:name="_Toc191545520"/>
      <w:r>
        <w:rPr>
          <w:color w:val="6DC8BF"/>
          <w:sz w:val="26"/>
          <w:szCs w:val="26"/>
          <w:u w:color="6DC8BF"/>
          <w:lang w:val="en-US"/>
        </w:rPr>
        <w:t>Temporary Safety Fence</w:t>
      </w:r>
      <w:bookmarkEnd w:id="69"/>
    </w:p>
    <w:p w14:paraId="35FBFEF8" w14:textId="77777777" w:rsidR="00E20526" w:rsidRPr="00E20526" w:rsidRDefault="00E20526" w:rsidP="00E20526">
      <w:pPr>
        <w:pStyle w:val="Body"/>
        <w:rPr>
          <w:lang w:val="en-US"/>
        </w:rPr>
      </w:pPr>
    </w:p>
    <w:p w14:paraId="408C4660" w14:textId="77777777" w:rsidR="00951D9C" w:rsidRDefault="004D1F05" w:rsidP="00737FBA">
      <w:pPr>
        <w:pStyle w:val="Body"/>
        <w:jc w:val="both"/>
        <w:rPr>
          <w:lang w:val="en-US"/>
        </w:rPr>
      </w:pPr>
      <w:r>
        <w:rPr>
          <w:lang w:val="en-US"/>
        </w:rPr>
        <w:t xml:space="preserve">The Contractor shall install temporary site fencing as required by the Work Health and Safety Act 2020 (the </w:t>
      </w:r>
      <w:r>
        <w:t>“</w:t>
      </w:r>
      <w:r>
        <w:rPr>
          <w:lang w:val="en-US"/>
        </w:rPr>
        <w:t>Act</w:t>
      </w:r>
      <w:r>
        <w:t>”</w:t>
      </w:r>
      <w:r>
        <w:rPr>
          <w:lang w:val="en-US"/>
        </w:rPr>
        <w:t>) and the Work Health and Safety (General) Regulations 2022 and with any amendments that may be made to the Act and the Regulations.</w:t>
      </w:r>
    </w:p>
    <w:p w14:paraId="73BE3659" w14:textId="77777777" w:rsidR="00E20526" w:rsidRDefault="00E20526" w:rsidP="00737FBA">
      <w:pPr>
        <w:pStyle w:val="Body"/>
        <w:jc w:val="both"/>
      </w:pPr>
    </w:p>
    <w:p w14:paraId="6074992E" w14:textId="78A420E3" w:rsidR="00951D9C" w:rsidRDefault="004D1F05" w:rsidP="00737FBA">
      <w:pPr>
        <w:pStyle w:val="Body"/>
        <w:jc w:val="both"/>
        <w:rPr>
          <w:lang w:val="en-US"/>
        </w:rPr>
      </w:pPr>
      <w:r>
        <w:rPr>
          <w:lang w:val="en-US"/>
        </w:rPr>
        <w:t>The Shire of Waroona will supply temporary fencing panels to the contractor at the Shire depot on Hesse St Waroona no cost for the purpose of installing a site safety fence. The contractor will be responsible for the collection, transport, installation, maintenance, removal and return of the temporary fencing.</w:t>
      </w:r>
    </w:p>
    <w:p w14:paraId="1E340450" w14:textId="77777777" w:rsidR="00AB04D6" w:rsidRDefault="00AB04D6" w:rsidP="00737FBA">
      <w:pPr>
        <w:pStyle w:val="Body"/>
        <w:jc w:val="both"/>
        <w:rPr>
          <w:lang w:val="en-US"/>
        </w:rPr>
      </w:pPr>
    </w:p>
    <w:p w14:paraId="3AB92921" w14:textId="77777777" w:rsidR="00AB04D6" w:rsidRDefault="00AB04D6" w:rsidP="00737FBA">
      <w:pPr>
        <w:pStyle w:val="Body"/>
        <w:jc w:val="both"/>
      </w:pPr>
    </w:p>
    <w:p w14:paraId="74255E69" w14:textId="77777777" w:rsidR="00951D9C" w:rsidRDefault="004D1F05" w:rsidP="00AB04D6">
      <w:pPr>
        <w:pStyle w:val="Heading2"/>
        <w:numPr>
          <w:ilvl w:val="1"/>
          <w:numId w:val="85"/>
        </w:numPr>
        <w:spacing w:before="0"/>
        <w:jc w:val="both"/>
        <w:rPr>
          <w:lang w:val="en-US"/>
        </w:rPr>
      </w:pPr>
      <w:bookmarkStart w:id="70" w:name="_Toc191545521"/>
      <w:r>
        <w:rPr>
          <w:lang w:val="en-US"/>
        </w:rPr>
        <w:t>Materials, Labour and Constructional Plan</w:t>
      </w:r>
      <w:bookmarkEnd w:id="70"/>
    </w:p>
    <w:p w14:paraId="1D2E2059" w14:textId="77777777" w:rsidR="00AB04D6" w:rsidRPr="00AB04D6" w:rsidRDefault="00AB04D6" w:rsidP="00AB04D6">
      <w:pPr>
        <w:pStyle w:val="Body"/>
        <w:rPr>
          <w:lang w:val="en-US"/>
        </w:rPr>
      </w:pPr>
    </w:p>
    <w:p w14:paraId="58A3E724" w14:textId="77777777" w:rsidR="00951D9C" w:rsidRDefault="004D1F05" w:rsidP="005F2655">
      <w:pPr>
        <w:pStyle w:val="Heading2"/>
        <w:numPr>
          <w:ilvl w:val="2"/>
          <w:numId w:val="85"/>
        </w:numPr>
        <w:spacing w:before="0"/>
        <w:ind w:left="1560" w:hanging="851"/>
        <w:rPr>
          <w:lang w:val="en-US"/>
        </w:rPr>
      </w:pPr>
      <w:bookmarkStart w:id="71" w:name="_Toc191545522"/>
      <w:r w:rsidRPr="00E31BF4">
        <w:rPr>
          <w:lang w:val="en-US"/>
        </w:rPr>
        <w:t>Workmen’</w:t>
      </w:r>
      <w:r>
        <w:rPr>
          <w:lang w:val="en-US"/>
        </w:rPr>
        <w:t>s Amenities</w:t>
      </w:r>
      <w:bookmarkEnd w:id="71"/>
    </w:p>
    <w:p w14:paraId="29946770" w14:textId="77777777" w:rsidR="00AB04D6" w:rsidRPr="00AB04D6" w:rsidRDefault="00AB04D6" w:rsidP="00AB04D6">
      <w:pPr>
        <w:pStyle w:val="Body"/>
        <w:rPr>
          <w:lang w:val="en-US"/>
        </w:rPr>
      </w:pPr>
    </w:p>
    <w:p w14:paraId="22E739CE" w14:textId="77777777" w:rsidR="00951D9C" w:rsidRDefault="004D1F05" w:rsidP="00737FBA">
      <w:pPr>
        <w:pStyle w:val="Body"/>
        <w:jc w:val="both"/>
      </w:pPr>
      <w:r>
        <w:rPr>
          <w:lang w:val="en-US"/>
        </w:rPr>
        <w:t>Use of the existing public amenities on the site for use by workers shall be permitted</w:t>
      </w:r>
      <w:r>
        <w:t>.</w:t>
      </w:r>
    </w:p>
    <w:p w14:paraId="6997C4AE" w14:textId="77777777" w:rsidR="00AB04D6" w:rsidRDefault="00AB04D6" w:rsidP="00737FBA">
      <w:pPr>
        <w:pStyle w:val="Body"/>
        <w:jc w:val="both"/>
      </w:pPr>
    </w:p>
    <w:p w14:paraId="6FFB78DB" w14:textId="77777777" w:rsidR="00AB04D6" w:rsidRDefault="00AB04D6" w:rsidP="00737FBA">
      <w:pPr>
        <w:pStyle w:val="Body"/>
        <w:jc w:val="both"/>
      </w:pPr>
    </w:p>
    <w:p w14:paraId="1BA152A1" w14:textId="77777777" w:rsidR="00951D9C" w:rsidRDefault="004D1F05" w:rsidP="00AB04D6">
      <w:pPr>
        <w:pStyle w:val="Heading3"/>
        <w:numPr>
          <w:ilvl w:val="1"/>
          <w:numId w:val="85"/>
        </w:numPr>
        <w:rPr>
          <w:color w:val="6DC8BF"/>
          <w:sz w:val="26"/>
          <w:szCs w:val="26"/>
          <w:u w:color="6DC8BF"/>
          <w:lang w:val="en-US"/>
        </w:rPr>
      </w:pPr>
      <w:bookmarkStart w:id="72" w:name="_Toc191545523"/>
      <w:r>
        <w:rPr>
          <w:color w:val="6DC8BF"/>
          <w:sz w:val="26"/>
          <w:szCs w:val="26"/>
          <w:u w:color="6DC8BF"/>
          <w:lang w:val="en-US"/>
        </w:rPr>
        <w:t>Materials and Work</w:t>
      </w:r>
      <w:bookmarkEnd w:id="72"/>
    </w:p>
    <w:p w14:paraId="3490ACFD" w14:textId="77777777" w:rsidR="00AB04D6" w:rsidRPr="00AB04D6" w:rsidRDefault="00AB04D6" w:rsidP="00AB04D6">
      <w:pPr>
        <w:pStyle w:val="Body"/>
        <w:rPr>
          <w:lang w:val="en-US"/>
        </w:rPr>
      </w:pPr>
    </w:p>
    <w:p w14:paraId="16EBA635" w14:textId="6C28710D" w:rsidR="00951D9C" w:rsidRDefault="004D1F05" w:rsidP="005F2655">
      <w:pPr>
        <w:pStyle w:val="Heading2"/>
        <w:numPr>
          <w:ilvl w:val="2"/>
          <w:numId w:val="85"/>
        </w:numPr>
        <w:spacing w:before="0"/>
        <w:ind w:left="1560" w:hanging="851"/>
        <w:rPr>
          <w:lang w:val="en-US"/>
        </w:rPr>
      </w:pPr>
      <w:bookmarkStart w:id="73" w:name="_Toc191545524"/>
      <w:r>
        <w:rPr>
          <w:lang w:val="en-US"/>
        </w:rPr>
        <w:t>Regulations</w:t>
      </w:r>
      <w:bookmarkEnd w:id="73"/>
    </w:p>
    <w:p w14:paraId="082210EA" w14:textId="77777777" w:rsidR="00AB04D6" w:rsidRPr="00AB04D6" w:rsidRDefault="00AB04D6" w:rsidP="00AB04D6">
      <w:pPr>
        <w:pStyle w:val="Body"/>
        <w:rPr>
          <w:lang w:val="en-US"/>
        </w:rPr>
      </w:pPr>
    </w:p>
    <w:p w14:paraId="6954102D" w14:textId="77777777" w:rsidR="00951D9C" w:rsidRDefault="004D1F05" w:rsidP="00737FBA">
      <w:pPr>
        <w:pStyle w:val="Body"/>
        <w:jc w:val="both"/>
        <w:rPr>
          <w:lang w:val="en-US"/>
        </w:rPr>
      </w:pPr>
      <w:r>
        <w:rPr>
          <w:lang w:val="en-US"/>
        </w:rPr>
        <w:t xml:space="preserve">The Contractor shall comply with the Work Health and Safety Act 2020 (the </w:t>
      </w:r>
      <w:r>
        <w:t>“</w:t>
      </w:r>
      <w:r>
        <w:rPr>
          <w:lang w:val="en-US"/>
        </w:rPr>
        <w:t>Act</w:t>
      </w:r>
      <w:r>
        <w:t>”</w:t>
      </w:r>
      <w:r>
        <w:rPr>
          <w:lang w:val="en-US"/>
        </w:rPr>
        <w:t xml:space="preserve">) and the Work Health and Safety (General) Regulations 2022 (the </w:t>
      </w:r>
      <w:r>
        <w:t>“</w:t>
      </w:r>
      <w:r>
        <w:rPr>
          <w:lang w:val="en-US"/>
        </w:rPr>
        <w:t>Regulations</w:t>
      </w:r>
      <w:r>
        <w:t>”</w:t>
      </w:r>
      <w:r>
        <w:rPr>
          <w:lang w:val="en-US"/>
        </w:rPr>
        <w:t>) and with any amendments that may be made to the Act and Regulations from time to time.</w:t>
      </w:r>
    </w:p>
    <w:p w14:paraId="08E52E8B" w14:textId="77777777" w:rsidR="00AB04D6" w:rsidRDefault="00AB04D6" w:rsidP="00737FBA">
      <w:pPr>
        <w:pStyle w:val="Body"/>
        <w:jc w:val="both"/>
      </w:pPr>
    </w:p>
    <w:p w14:paraId="58FD6EC7" w14:textId="77777777" w:rsidR="00951D9C" w:rsidRDefault="004D1F05" w:rsidP="00737FBA">
      <w:pPr>
        <w:pStyle w:val="Body"/>
        <w:jc w:val="both"/>
        <w:rPr>
          <w:lang w:val="en-US"/>
        </w:rPr>
      </w:pPr>
      <w:r>
        <w:rPr>
          <w:lang w:val="en-US"/>
        </w:rPr>
        <w:t>The Contractor shall be solely responsible for ensuring that wherever practicable, its employees and those of the Sub-contractors and employees of Separate Contractors, the Principal, Superintendents, and visitors to the Site, are not exposed to hazards.</w:t>
      </w:r>
    </w:p>
    <w:p w14:paraId="6F93BF2C" w14:textId="77777777" w:rsidR="00AB04D6" w:rsidRDefault="00AB04D6" w:rsidP="00737FBA">
      <w:pPr>
        <w:pStyle w:val="Body"/>
        <w:jc w:val="both"/>
      </w:pPr>
    </w:p>
    <w:p w14:paraId="0D8FBFBB" w14:textId="4B8EAA10" w:rsidR="00951D9C" w:rsidRDefault="004D1F05" w:rsidP="00737FBA">
      <w:pPr>
        <w:pStyle w:val="Body"/>
        <w:jc w:val="both"/>
        <w:rPr>
          <w:lang w:val="en-US"/>
        </w:rPr>
      </w:pPr>
      <w:r>
        <w:rPr>
          <w:lang w:val="en-US"/>
        </w:rPr>
        <w:t xml:space="preserve">Attention is drawn to the requirement to supply manufacturers/suppliers </w:t>
      </w:r>
      <w:r>
        <w:t>“</w:t>
      </w:r>
      <w:r>
        <w:rPr>
          <w:lang w:val="en-US"/>
        </w:rPr>
        <w:t>Material Safety Data Sheets</w:t>
      </w:r>
      <w:r>
        <w:t>”</w:t>
      </w:r>
      <w:r>
        <w:rPr>
          <w:lang w:val="en-US"/>
        </w:rPr>
        <w:t xml:space="preserve">. These sheets should be consistent with the </w:t>
      </w:r>
      <w:r>
        <w:t>“</w:t>
      </w:r>
      <w:r>
        <w:rPr>
          <w:lang w:val="en-US"/>
        </w:rPr>
        <w:t>Work Safe</w:t>
      </w:r>
      <w:r>
        <w:t xml:space="preserve">” </w:t>
      </w:r>
      <w:r>
        <w:rPr>
          <w:lang w:val="en-US"/>
        </w:rPr>
        <w:t>information and format.</w:t>
      </w:r>
    </w:p>
    <w:p w14:paraId="07B26A30" w14:textId="77777777" w:rsidR="00AB04D6" w:rsidRDefault="00AB04D6" w:rsidP="00737FBA">
      <w:pPr>
        <w:pStyle w:val="Body"/>
        <w:jc w:val="both"/>
      </w:pPr>
    </w:p>
    <w:p w14:paraId="5EBB30F0" w14:textId="77777777" w:rsidR="00951D9C" w:rsidRDefault="004D1F05" w:rsidP="00737FBA">
      <w:pPr>
        <w:pStyle w:val="Body"/>
        <w:jc w:val="both"/>
        <w:rPr>
          <w:lang w:val="en-US"/>
        </w:rPr>
      </w:pPr>
      <w:r>
        <w:rPr>
          <w:lang w:val="en-US"/>
        </w:rPr>
        <w:lastRenderedPageBreak/>
        <w:t xml:space="preserve">A copy of all </w:t>
      </w:r>
      <w:r>
        <w:t>“</w:t>
      </w:r>
      <w:r>
        <w:rPr>
          <w:lang w:val="en-US"/>
        </w:rPr>
        <w:t>Material Safety Data Sheets</w:t>
      </w:r>
      <w:r>
        <w:t xml:space="preserve">” </w:t>
      </w:r>
      <w:r>
        <w:rPr>
          <w:lang w:val="en-US"/>
        </w:rPr>
        <w:t>shall be supplied to the Superintendent with another copy kept on Site by the Contractor.</w:t>
      </w:r>
    </w:p>
    <w:p w14:paraId="3C7EA704" w14:textId="77777777" w:rsidR="00AB04D6" w:rsidRDefault="00AB04D6" w:rsidP="00737FBA">
      <w:pPr>
        <w:pStyle w:val="Body"/>
        <w:jc w:val="both"/>
      </w:pPr>
    </w:p>
    <w:p w14:paraId="4E515661" w14:textId="1CDCB9CB" w:rsidR="00951D9C" w:rsidRDefault="004D1F05" w:rsidP="005F2655">
      <w:pPr>
        <w:pStyle w:val="Heading2"/>
        <w:numPr>
          <w:ilvl w:val="2"/>
          <w:numId w:val="85"/>
        </w:numPr>
        <w:spacing w:before="0"/>
        <w:ind w:left="1560" w:hanging="851"/>
        <w:rPr>
          <w:lang w:val="en-US"/>
        </w:rPr>
      </w:pPr>
      <w:bookmarkStart w:id="74" w:name="_Toc191545525"/>
      <w:r>
        <w:rPr>
          <w:lang w:val="en-US"/>
        </w:rPr>
        <w:t>Chemical Information</w:t>
      </w:r>
      <w:bookmarkEnd w:id="74"/>
    </w:p>
    <w:p w14:paraId="0929215B" w14:textId="77777777" w:rsidR="00AB04D6" w:rsidRPr="00AB04D6" w:rsidRDefault="00AB04D6" w:rsidP="00AB04D6">
      <w:pPr>
        <w:pStyle w:val="Body"/>
        <w:rPr>
          <w:lang w:val="en-US"/>
        </w:rPr>
      </w:pPr>
    </w:p>
    <w:p w14:paraId="216BB65C" w14:textId="77777777" w:rsidR="00951D9C" w:rsidRDefault="004D1F05" w:rsidP="00737FBA">
      <w:pPr>
        <w:pStyle w:val="Body"/>
        <w:jc w:val="both"/>
        <w:rPr>
          <w:lang w:val="en-US"/>
        </w:rPr>
      </w:pPr>
      <w:r>
        <w:rPr>
          <w:lang w:val="en-US"/>
        </w:rPr>
        <w:t>The use of chemicals specified or required during the currency of this Contract shall comply with the requirements of the Act and associated Regulations concerning information on chemical substances.</w:t>
      </w:r>
    </w:p>
    <w:p w14:paraId="3FE381CF" w14:textId="77777777" w:rsidR="00AB04D6" w:rsidRDefault="00AB04D6" w:rsidP="00737FBA">
      <w:pPr>
        <w:pStyle w:val="Body"/>
        <w:jc w:val="both"/>
      </w:pPr>
    </w:p>
    <w:p w14:paraId="3C3FA936" w14:textId="77777777" w:rsidR="00951D9C" w:rsidRDefault="004D1F05" w:rsidP="00737FBA">
      <w:pPr>
        <w:pStyle w:val="Body"/>
        <w:jc w:val="both"/>
        <w:rPr>
          <w:lang w:val="en-US"/>
        </w:rPr>
      </w:pPr>
      <w:r>
        <w:rPr>
          <w:lang w:val="en-US"/>
        </w:rPr>
        <w:t>The Contractor shall ensure manufacturers, importers and suppliers of chemical substances for use on the works, are responsible for providing information on those substances to be used, refer to Section 23(3) of the Act.</w:t>
      </w:r>
    </w:p>
    <w:p w14:paraId="59DC157D" w14:textId="77777777" w:rsidR="00AB04D6" w:rsidRDefault="00AB04D6" w:rsidP="00737FBA">
      <w:pPr>
        <w:pStyle w:val="Body"/>
        <w:jc w:val="both"/>
      </w:pPr>
    </w:p>
    <w:p w14:paraId="714B4286" w14:textId="77777777" w:rsidR="00951D9C" w:rsidRDefault="004D1F05" w:rsidP="00737FBA">
      <w:pPr>
        <w:pStyle w:val="Body"/>
        <w:jc w:val="both"/>
        <w:rPr>
          <w:lang w:val="en-US"/>
        </w:rPr>
      </w:pPr>
      <w:r>
        <w:rPr>
          <w:lang w:val="en-US"/>
        </w:rPr>
        <w:t>Copies of all information supplied shall be kept on the Site.</w:t>
      </w:r>
    </w:p>
    <w:p w14:paraId="5A6B21E0" w14:textId="77777777" w:rsidR="00AB04D6" w:rsidRDefault="00AB04D6" w:rsidP="00737FBA">
      <w:pPr>
        <w:pStyle w:val="Body"/>
        <w:jc w:val="both"/>
      </w:pPr>
    </w:p>
    <w:p w14:paraId="6F43FA93" w14:textId="77777777" w:rsidR="00951D9C" w:rsidRDefault="004D1F05" w:rsidP="00737FBA">
      <w:pPr>
        <w:pStyle w:val="Body"/>
        <w:jc w:val="both"/>
        <w:rPr>
          <w:lang w:val="en-US"/>
        </w:rPr>
      </w:pPr>
      <w:r>
        <w:rPr>
          <w:lang w:val="en-US"/>
        </w:rPr>
        <w:t>The Contractor is responsible for passing on information supplied by manufacturers; importers and suppliers of chemical substances to workers on Site refer to Section 19(1)(B) of the Act.</w:t>
      </w:r>
    </w:p>
    <w:p w14:paraId="17E862A2" w14:textId="77777777" w:rsidR="00AB04D6" w:rsidRDefault="00AB04D6" w:rsidP="00737FBA">
      <w:pPr>
        <w:pStyle w:val="Body"/>
        <w:jc w:val="both"/>
      </w:pPr>
    </w:p>
    <w:p w14:paraId="1DF0C8D3" w14:textId="4A7EBF7F" w:rsidR="00951D9C" w:rsidRDefault="004D1F05" w:rsidP="005F2655">
      <w:pPr>
        <w:pStyle w:val="Heading2"/>
        <w:numPr>
          <w:ilvl w:val="2"/>
          <w:numId w:val="85"/>
        </w:numPr>
        <w:spacing w:before="0"/>
        <w:ind w:left="1560" w:hanging="851"/>
        <w:rPr>
          <w:lang w:val="de-DE"/>
        </w:rPr>
      </w:pPr>
      <w:bookmarkStart w:id="75" w:name="_Toc191545526"/>
      <w:r>
        <w:rPr>
          <w:lang w:val="de-DE"/>
        </w:rPr>
        <w:t>Trade Names</w:t>
      </w:r>
      <w:bookmarkEnd w:id="75"/>
    </w:p>
    <w:p w14:paraId="6822AFCE" w14:textId="77777777" w:rsidR="00AB04D6" w:rsidRPr="00AB04D6" w:rsidRDefault="00AB04D6" w:rsidP="00AB04D6">
      <w:pPr>
        <w:pStyle w:val="Body"/>
        <w:rPr>
          <w:lang w:val="de-DE"/>
        </w:rPr>
      </w:pPr>
    </w:p>
    <w:p w14:paraId="3954FE06" w14:textId="2ECBBE23" w:rsidR="00951D9C" w:rsidRDefault="004D1F05" w:rsidP="00737FBA">
      <w:pPr>
        <w:pStyle w:val="Body"/>
        <w:jc w:val="both"/>
      </w:pPr>
      <w:r>
        <w:rPr>
          <w:lang w:val="en-US"/>
        </w:rPr>
        <w:t>Where a trade name, brand or catalogue number is referred to in the Contract, the Contractor may substitute equivalent material or equipment provided that in the opinion of the Superintendent the characteristics of type, quality, finish, appearance, method of construction and performance are not less than that specified, and are approved by the Superintendent.</w:t>
      </w:r>
    </w:p>
    <w:p w14:paraId="113DD04D" w14:textId="77777777" w:rsidR="005F2655" w:rsidRDefault="005F2655" w:rsidP="00737FBA">
      <w:pPr>
        <w:pStyle w:val="Body"/>
        <w:jc w:val="both"/>
        <w:rPr>
          <w:lang w:val="en-US"/>
        </w:rPr>
      </w:pPr>
    </w:p>
    <w:p w14:paraId="0CA20EF0" w14:textId="00F9FBCE" w:rsidR="00951D9C" w:rsidRDefault="004D1F05" w:rsidP="00737FBA">
      <w:pPr>
        <w:pStyle w:val="Body"/>
        <w:jc w:val="both"/>
        <w:rPr>
          <w:lang w:val="en-US"/>
        </w:rPr>
      </w:pPr>
      <w:r>
        <w:rPr>
          <w:lang w:val="en-US"/>
        </w:rPr>
        <w:t>Such approval shall not be anticipated because of similar approval having been given in a previous contract.</w:t>
      </w:r>
    </w:p>
    <w:p w14:paraId="0F4B11D4" w14:textId="77777777" w:rsidR="00AB04D6" w:rsidRDefault="00AB04D6" w:rsidP="00737FBA">
      <w:pPr>
        <w:pStyle w:val="Body"/>
        <w:jc w:val="both"/>
      </w:pPr>
    </w:p>
    <w:p w14:paraId="4023D019" w14:textId="77777777" w:rsidR="00951D9C" w:rsidRDefault="004D1F05" w:rsidP="005F2655">
      <w:pPr>
        <w:pStyle w:val="Heading2"/>
        <w:numPr>
          <w:ilvl w:val="2"/>
          <w:numId w:val="85"/>
        </w:numPr>
        <w:spacing w:before="0"/>
        <w:ind w:left="1560" w:hanging="851"/>
        <w:rPr>
          <w:lang w:val="en-US"/>
        </w:rPr>
      </w:pPr>
      <w:bookmarkStart w:id="76" w:name="_Toc191545527"/>
      <w:r>
        <w:rPr>
          <w:lang w:val="en-US"/>
        </w:rPr>
        <w:t>Safety Management Plan</w:t>
      </w:r>
      <w:bookmarkEnd w:id="76"/>
    </w:p>
    <w:p w14:paraId="6C80FB90" w14:textId="77777777" w:rsidR="00AB04D6" w:rsidRPr="00AB04D6" w:rsidRDefault="00AB04D6" w:rsidP="00AB04D6">
      <w:pPr>
        <w:pStyle w:val="Body"/>
        <w:rPr>
          <w:lang w:val="en-US"/>
        </w:rPr>
      </w:pPr>
    </w:p>
    <w:p w14:paraId="38F330CA" w14:textId="77777777" w:rsidR="00951D9C" w:rsidRDefault="004D1F05" w:rsidP="00737FBA">
      <w:pPr>
        <w:pStyle w:val="Body"/>
        <w:jc w:val="both"/>
      </w:pPr>
      <w:r>
        <w:rPr>
          <w:lang w:val="en-US"/>
        </w:rPr>
        <w:t xml:space="preserve">The Contractor shall, throughout the Works, implement and maintain a </w:t>
      </w:r>
      <w:r>
        <w:t>“</w:t>
      </w:r>
      <w:r>
        <w:rPr>
          <w:lang w:val="en-US"/>
        </w:rPr>
        <w:t>Safety Management Plan</w:t>
      </w:r>
      <w:r>
        <w:t>”.</w:t>
      </w:r>
    </w:p>
    <w:p w14:paraId="43A7A577" w14:textId="77777777" w:rsidR="00AB04D6" w:rsidRDefault="00AB04D6" w:rsidP="00737FBA">
      <w:pPr>
        <w:pStyle w:val="Body"/>
        <w:jc w:val="both"/>
      </w:pPr>
    </w:p>
    <w:p w14:paraId="64A389D3" w14:textId="77777777" w:rsidR="00951D9C" w:rsidRDefault="004D1F05" w:rsidP="00737FBA">
      <w:pPr>
        <w:pStyle w:val="Body"/>
        <w:jc w:val="both"/>
        <w:rPr>
          <w:lang w:val="en-US"/>
        </w:rPr>
      </w:pPr>
      <w:r>
        <w:rPr>
          <w:lang w:val="en-US"/>
        </w:rPr>
        <w:t>The Contractor shall prepare the Safety Management Plan in conjunction with a person suitably experience and qualified in safety matters.</w:t>
      </w:r>
    </w:p>
    <w:p w14:paraId="019DC458" w14:textId="77777777" w:rsidR="00AB04D6" w:rsidRDefault="00AB04D6" w:rsidP="00737FBA">
      <w:pPr>
        <w:pStyle w:val="Body"/>
        <w:jc w:val="both"/>
      </w:pPr>
    </w:p>
    <w:p w14:paraId="70EB58B0" w14:textId="77777777" w:rsidR="00951D9C" w:rsidRDefault="004D1F05" w:rsidP="00737FBA">
      <w:pPr>
        <w:pStyle w:val="Body"/>
        <w:jc w:val="both"/>
        <w:rPr>
          <w:lang w:val="en-US"/>
        </w:rPr>
      </w:pPr>
      <w:r>
        <w:rPr>
          <w:lang w:val="en-US"/>
        </w:rPr>
        <w:t>Prior to the commencement of the Works, the Contractor shall supply to the Superintendent in writing, its Safety Management Plan.</w:t>
      </w:r>
    </w:p>
    <w:p w14:paraId="46571BC0" w14:textId="77777777" w:rsidR="00AB04D6" w:rsidRDefault="00AB04D6" w:rsidP="00737FBA">
      <w:pPr>
        <w:pStyle w:val="Body"/>
        <w:jc w:val="both"/>
      </w:pPr>
    </w:p>
    <w:p w14:paraId="0FB64D81" w14:textId="77777777" w:rsidR="00951D9C" w:rsidRDefault="004D1F05" w:rsidP="00737FBA">
      <w:pPr>
        <w:pStyle w:val="Body"/>
        <w:jc w:val="both"/>
      </w:pPr>
      <w:r>
        <w:rPr>
          <w:lang w:val="en-US"/>
        </w:rPr>
        <w:t>The Safety Management Plan shall also address measures to manage the safe public access and use of parts of the site (public park) that are not subject to building works.</w:t>
      </w:r>
    </w:p>
    <w:p w14:paraId="5FC80130" w14:textId="77777777" w:rsidR="00951D9C" w:rsidRDefault="00951D9C" w:rsidP="00737FBA">
      <w:pPr>
        <w:pStyle w:val="Body"/>
        <w:jc w:val="both"/>
      </w:pPr>
    </w:p>
    <w:p w14:paraId="16E2788A" w14:textId="77777777" w:rsidR="00951D9C" w:rsidRDefault="004D1F05" w:rsidP="005F2655">
      <w:pPr>
        <w:pStyle w:val="Heading2"/>
        <w:numPr>
          <w:ilvl w:val="2"/>
          <w:numId w:val="85"/>
        </w:numPr>
        <w:spacing w:before="0"/>
        <w:ind w:left="1560" w:hanging="851"/>
        <w:rPr>
          <w:lang w:val="en-US"/>
        </w:rPr>
      </w:pPr>
      <w:bookmarkStart w:id="77" w:name="_Toc191545528"/>
      <w:r>
        <w:rPr>
          <w:lang w:val="en-US"/>
        </w:rPr>
        <w:t>Induction Training</w:t>
      </w:r>
      <w:bookmarkEnd w:id="77"/>
    </w:p>
    <w:p w14:paraId="555356DF" w14:textId="77777777" w:rsidR="00AB04D6" w:rsidRPr="00AB04D6" w:rsidRDefault="00AB04D6" w:rsidP="00AB04D6">
      <w:pPr>
        <w:pStyle w:val="Body"/>
        <w:rPr>
          <w:lang w:val="en-US"/>
        </w:rPr>
      </w:pPr>
    </w:p>
    <w:p w14:paraId="09370168" w14:textId="07726E14" w:rsidR="00951D9C" w:rsidRDefault="004D1F05" w:rsidP="00737FBA">
      <w:pPr>
        <w:pStyle w:val="Body"/>
        <w:jc w:val="both"/>
        <w:rPr>
          <w:lang w:val="en-US"/>
        </w:rPr>
      </w:pPr>
      <w:r>
        <w:rPr>
          <w:lang w:val="en-US"/>
        </w:rPr>
        <w:t>Employees of the Contractor and its Subcontractors and Employees of Separate Contractors shall not commence work on the Site until they have been inducted.</w:t>
      </w:r>
    </w:p>
    <w:p w14:paraId="0B311224" w14:textId="77777777" w:rsidR="00AB04D6" w:rsidRDefault="00AB04D6" w:rsidP="00737FBA">
      <w:pPr>
        <w:pStyle w:val="Body"/>
        <w:jc w:val="both"/>
      </w:pPr>
    </w:p>
    <w:p w14:paraId="1E3D99E5" w14:textId="77777777" w:rsidR="00951D9C" w:rsidRDefault="004D1F05" w:rsidP="00737FBA">
      <w:pPr>
        <w:pStyle w:val="Body"/>
        <w:jc w:val="both"/>
        <w:rPr>
          <w:lang w:val="en-US"/>
        </w:rPr>
      </w:pPr>
      <w:r>
        <w:rPr>
          <w:lang w:val="en-US"/>
        </w:rPr>
        <w:t>Upon commencement of work on the Site, the Contractor shall further induct each employee with regard to all significant hazards associated with their particular activity and area of employment on the Site and where relevant shall include the use of powered plant, tools and equipment.</w:t>
      </w:r>
    </w:p>
    <w:p w14:paraId="14DED330" w14:textId="77777777" w:rsidR="00AB04D6" w:rsidRDefault="00AB04D6" w:rsidP="00737FBA">
      <w:pPr>
        <w:pStyle w:val="Body"/>
        <w:jc w:val="both"/>
      </w:pPr>
    </w:p>
    <w:p w14:paraId="3C45B8FD" w14:textId="77777777" w:rsidR="00951D9C" w:rsidRDefault="004D1F05" w:rsidP="005F2655">
      <w:pPr>
        <w:pStyle w:val="Heading2"/>
        <w:numPr>
          <w:ilvl w:val="2"/>
          <w:numId w:val="85"/>
        </w:numPr>
        <w:spacing w:before="0"/>
        <w:ind w:left="1560" w:hanging="851"/>
        <w:rPr>
          <w:lang w:val="en-US"/>
        </w:rPr>
      </w:pPr>
      <w:bookmarkStart w:id="78" w:name="_Toc191545529"/>
      <w:r>
        <w:rPr>
          <w:lang w:val="en-US"/>
        </w:rPr>
        <w:t>Pre-Job Planning</w:t>
      </w:r>
      <w:bookmarkEnd w:id="78"/>
    </w:p>
    <w:p w14:paraId="3901CA67" w14:textId="77777777" w:rsidR="00AB04D6" w:rsidRPr="00AB04D6" w:rsidRDefault="00AB04D6" w:rsidP="00AB04D6">
      <w:pPr>
        <w:pStyle w:val="Body"/>
        <w:rPr>
          <w:lang w:val="en-US"/>
        </w:rPr>
      </w:pPr>
    </w:p>
    <w:p w14:paraId="59D690BC" w14:textId="77777777" w:rsidR="00951D9C" w:rsidRDefault="004D1F05" w:rsidP="00737FBA">
      <w:pPr>
        <w:pStyle w:val="Body"/>
        <w:jc w:val="both"/>
        <w:rPr>
          <w:lang w:val="en-US"/>
        </w:rPr>
      </w:pPr>
      <w:r>
        <w:rPr>
          <w:lang w:val="en-US"/>
        </w:rPr>
        <w:lastRenderedPageBreak/>
        <w:t>Where legislation or codes of practice identify particularly hazardous activities including but not limited to work in confined spaces, asbestos removal, demolition work, excavation work, working near power lines and live conductors and working at heights, the Contractor shall supply to the Superintendent a Safe Work Procedure prior to the commencing such activity or type of work on the Site.</w:t>
      </w:r>
    </w:p>
    <w:p w14:paraId="6FBD2BAA" w14:textId="77777777" w:rsidR="00AB04D6" w:rsidRDefault="00AB04D6" w:rsidP="00737FBA">
      <w:pPr>
        <w:pStyle w:val="Body"/>
        <w:jc w:val="both"/>
      </w:pPr>
    </w:p>
    <w:p w14:paraId="177B596F" w14:textId="77777777" w:rsidR="00951D9C" w:rsidRDefault="004D1F05" w:rsidP="00737FBA">
      <w:pPr>
        <w:pStyle w:val="Body"/>
        <w:jc w:val="both"/>
        <w:rPr>
          <w:lang w:val="en-US"/>
        </w:rPr>
      </w:pPr>
      <w:r>
        <w:rPr>
          <w:lang w:val="en-US"/>
        </w:rPr>
        <w:t xml:space="preserve">The Contractor shall induct its employees and its Subcontractors and Separate Contractors with regard to Safe Work Procedures and shall prepare </w:t>
      </w:r>
      <w:r>
        <w:t>“</w:t>
      </w:r>
      <w:r>
        <w:rPr>
          <w:lang w:val="en-US"/>
        </w:rPr>
        <w:t>Training Session Attendance</w:t>
      </w:r>
      <w:r>
        <w:t xml:space="preserve">” </w:t>
      </w:r>
      <w:r>
        <w:rPr>
          <w:lang w:val="en-US"/>
        </w:rPr>
        <w:t>sheets signed by each attendee verifying that such induction has occurred.</w:t>
      </w:r>
    </w:p>
    <w:p w14:paraId="28085FE0" w14:textId="77777777" w:rsidR="00AB04D6" w:rsidRDefault="00AB04D6" w:rsidP="00737FBA">
      <w:pPr>
        <w:pStyle w:val="Body"/>
        <w:jc w:val="both"/>
      </w:pPr>
    </w:p>
    <w:p w14:paraId="7222C8B2" w14:textId="77777777" w:rsidR="00951D9C" w:rsidRDefault="004D1F05" w:rsidP="005F2655">
      <w:pPr>
        <w:pStyle w:val="Heading2"/>
        <w:numPr>
          <w:ilvl w:val="2"/>
          <w:numId w:val="85"/>
        </w:numPr>
        <w:spacing w:before="0"/>
        <w:ind w:left="1560" w:hanging="851"/>
        <w:rPr>
          <w:lang w:val="en-US"/>
        </w:rPr>
      </w:pPr>
      <w:bookmarkStart w:id="79" w:name="_Toc191545530"/>
      <w:r>
        <w:rPr>
          <w:lang w:val="en-US"/>
        </w:rPr>
        <w:t>Materials to be Supplied by the Principal</w:t>
      </w:r>
      <w:bookmarkEnd w:id="79"/>
    </w:p>
    <w:p w14:paraId="57ACDDA6" w14:textId="77777777" w:rsidR="00AB04D6" w:rsidRPr="00AB04D6" w:rsidRDefault="00AB04D6" w:rsidP="00AB04D6">
      <w:pPr>
        <w:pStyle w:val="Body"/>
        <w:rPr>
          <w:lang w:val="en-US"/>
        </w:rPr>
      </w:pPr>
    </w:p>
    <w:p w14:paraId="3B7A388B" w14:textId="77777777" w:rsidR="00951D9C" w:rsidRDefault="004D1F05" w:rsidP="00737FBA">
      <w:pPr>
        <w:pStyle w:val="Body"/>
        <w:jc w:val="both"/>
        <w:rPr>
          <w:lang w:val="en-US"/>
        </w:rPr>
      </w:pPr>
      <w:r>
        <w:rPr>
          <w:lang w:val="en-US"/>
        </w:rPr>
        <w:t>The materials stated in the specification (recycled Jarrah timber for freestanding shelter and site safety fence) to be supplied by the Principal will be supplied free of charge to the Contractor for use only in the execution of the work under the Contract. The Contractor shall take delivery of the materials under the Conditions set out in the Contract.</w:t>
      </w:r>
    </w:p>
    <w:p w14:paraId="6D2832E0" w14:textId="77777777" w:rsidR="00AB04D6" w:rsidRDefault="00AB04D6" w:rsidP="00737FBA">
      <w:pPr>
        <w:pStyle w:val="Body"/>
        <w:jc w:val="both"/>
      </w:pPr>
    </w:p>
    <w:p w14:paraId="5AD80B47" w14:textId="77777777" w:rsidR="00951D9C" w:rsidRDefault="004D1F05" w:rsidP="005F2655">
      <w:pPr>
        <w:pStyle w:val="Heading2"/>
        <w:numPr>
          <w:ilvl w:val="2"/>
          <w:numId w:val="85"/>
        </w:numPr>
        <w:spacing w:before="0"/>
        <w:ind w:left="1560" w:hanging="851"/>
        <w:rPr>
          <w:lang w:val="en-US"/>
        </w:rPr>
      </w:pPr>
      <w:bookmarkStart w:id="80" w:name="_Toc191545531"/>
      <w:r>
        <w:rPr>
          <w:lang w:val="en-US"/>
        </w:rPr>
        <w:t>Working Hours</w:t>
      </w:r>
      <w:bookmarkEnd w:id="80"/>
    </w:p>
    <w:p w14:paraId="107DB796" w14:textId="77777777" w:rsidR="00AB04D6" w:rsidRPr="00AB04D6" w:rsidRDefault="00AB04D6" w:rsidP="00AB04D6">
      <w:pPr>
        <w:pStyle w:val="Body"/>
        <w:rPr>
          <w:lang w:val="en-US"/>
        </w:rPr>
      </w:pPr>
    </w:p>
    <w:p w14:paraId="2D359A61" w14:textId="4AC7EEF6" w:rsidR="00951D9C" w:rsidRDefault="004D1F05" w:rsidP="00737FBA">
      <w:pPr>
        <w:pStyle w:val="Body"/>
        <w:jc w:val="both"/>
        <w:rPr>
          <w:lang w:val="en-US"/>
        </w:rPr>
      </w:pPr>
      <w:r>
        <w:rPr>
          <w:lang w:val="en-US"/>
        </w:rPr>
        <w:t>The Work to be performed under the contract shall be determined by the Contractor in conjunction with the Principal.</w:t>
      </w:r>
    </w:p>
    <w:p w14:paraId="7DCA08FE" w14:textId="77777777" w:rsidR="00AB04D6" w:rsidRDefault="00AB04D6" w:rsidP="00737FBA">
      <w:pPr>
        <w:pStyle w:val="Body"/>
        <w:jc w:val="both"/>
      </w:pPr>
    </w:p>
    <w:p w14:paraId="7C70512D" w14:textId="77777777" w:rsidR="00951D9C" w:rsidRDefault="004D1F05" w:rsidP="00737FBA">
      <w:pPr>
        <w:pStyle w:val="Body"/>
        <w:jc w:val="both"/>
        <w:rPr>
          <w:lang w:val="en-US"/>
        </w:rPr>
      </w:pPr>
      <w:r>
        <w:rPr>
          <w:lang w:val="en-US"/>
        </w:rPr>
        <w:t>The Contractor shall be liable for any additional costs the Principal may incur as a result of work outside the normal hours programming of the works.</w:t>
      </w:r>
    </w:p>
    <w:p w14:paraId="3F602E8D" w14:textId="77777777" w:rsidR="00AB04D6" w:rsidRDefault="00AB04D6" w:rsidP="00737FBA">
      <w:pPr>
        <w:pStyle w:val="Body"/>
        <w:jc w:val="both"/>
      </w:pPr>
    </w:p>
    <w:p w14:paraId="7BE738A9" w14:textId="77777777" w:rsidR="00951D9C" w:rsidRDefault="004D1F05" w:rsidP="005F2655">
      <w:pPr>
        <w:pStyle w:val="Heading2"/>
        <w:numPr>
          <w:ilvl w:val="2"/>
          <w:numId w:val="85"/>
        </w:numPr>
        <w:spacing w:before="0"/>
        <w:ind w:left="1560" w:hanging="851"/>
        <w:rPr>
          <w:lang w:val="en-US"/>
        </w:rPr>
      </w:pPr>
      <w:bookmarkStart w:id="81" w:name="_Toc191545532"/>
      <w:r>
        <w:rPr>
          <w:lang w:val="en-US"/>
        </w:rPr>
        <w:t>Schedule of Warranties</w:t>
      </w:r>
      <w:bookmarkEnd w:id="81"/>
    </w:p>
    <w:p w14:paraId="150A282E" w14:textId="77777777" w:rsidR="00AB04D6" w:rsidRPr="00AB04D6" w:rsidRDefault="00AB04D6" w:rsidP="00AB04D6">
      <w:pPr>
        <w:pStyle w:val="Body"/>
        <w:rPr>
          <w:lang w:val="en-US"/>
        </w:rPr>
      </w:pPr>
    </w:p>
    <w:p w14:paraId="70759B69" w14:textId="77777777" w:rsidR="00951D9C" w:rsidRDefault="004D1F05" w:rsidP="00737FBA">
      <w:pPr>
        <w:pStyle w:val="Body"/>
        <w:jc w:val="both"/>
        <w:rPr>
          <w:lang w:val="en-US"/>
        </w:rPr>
      </w:pPr>
      <w:r>
        <w:rPr>
          <w:lang w:val="en-US"/>
        </w:rPr>
        <w:t>The Contractor shall obtain and ensure that the Principal will have the benefit of all warranties specified in the Contract including the following items of work, materials or equipment.</w:t>
      </w:r>
    </w:p>
    <w:p w14:paraId="39ECB8F3" w14:textId="77777777" w:rsidR="00AB04D6" w:rsidRDefault="00AB04D6" w:rsidP="00737FBA">
      <w:pPr>
        <w:pStyle w:val="Body"/>
        <w:jc w:val="both"/>
      </w:pPr>
    </w:p>
    <w:p w14:paraId="6AD7FA43" w14:textId="77777777" w:rsidR="00951D9C" w:rsidRDefault="004D1F05" w:rsidP="005F2655">
      <w:pPr>
        <w:pStyle w:val="Heading2"/>
        <w:numPr>
          <w:ilvl w:val="2"/>
          <w:numId w:val="85"/>
        </w:numPr>
        <w:spacing w:before="0"/>
        <w:ind w:left="1560" w:hanging="851"/>
        <w:rPr>
          <w:lang w:val="en-US"/>
        </w:rPr>
      </w:pPr>
      <w:bookmarkStart w:id="82" w:name="_Toc191545533"/>
      <w:r>
        <w:rPr>
          <w:lang w:val="en-US"/>
        </w:rPr>
        <w:t>Goods and Services Tax (GST)</w:t>
      </w:r>
      <w:bookmarkEnd w:id="82"/>
    </w:p>
    <w:p w14:paraId="52957EA4" w14:textId="77777777" w:rsidR="00AB04D6" w:rsidRPr="00AB04D6" w:rsidRDefault="00AB04D6" w:rsidP="00AB04D6">
      <w:pPr>
        <w:pStyle w:val="Body"/>
        <w:rPr>
          <w:lang w:val="en-US"/>
        </w:rPr>
      </w:pPr>
    </w:p>
    <w:p w14:paraId="7AA8C490" w14:textId="77777777" w:rsidR="00951D9C" w:rsidRDefault="004D1F05" w:rsidP="00737FBA">
      <w:pPr>
        <w:pStyle w:val="Body"/>
        <w:jc w:val="both"/>
        <w:rPr>
          <w:lang w:val="en-US"/>
        </w:rPr>
      </w:pPr>
      <w:r>
        <w:rPr>
          <w:lang w:val="en-US"/>
        </w:rPr>
        <w:t>For the purposes of this clause:</w:t>
      </w:r>
    </w:p>
    <w:p w14:paraId="57565D72" w14:textId="77777777" w:rsidR="005F2655" w:rsidRDefault="005F2655" w:rsidP="00737FBA">
      <w:pPr>
        <w:pStyle w:val="Body"/>
        <w:jc w:val="both"/>
      </w:pPr>
    </w:p>
    <w:p w14:paraId="3789BBA1" w14:textId="77777777" w:rsidR="00951D9C" w:rsidRDefault="004D1F05" w:rsidP="00737FBA">
      <w:pPr>
        <w:pStyle w:val="ListParagraph"/>
        <w:numPr>
          <w:ilvl w:val="0"/>
          <w:numId w:val="57"/>
        </w:numPr>
        <w:jc w:val="both"/>
      </w:pPr>
      <w:r>
        <w:t>“GST” means goods and services tax applicable to any taxable supplies as determined under the GST Act.</w:t>
      </w:r>
    </w:p>
    <w:p w14:paraId="39EFD7F2" w14:textId="77777777" w:rsidR="00951D9C" w:rsidRDefault="004D1F05" w:rsidP="00737FBA">
      <w:pPr>
        <w:pStyle w:val="ListParagraph"/>
        <w:numPr>
          <w:ilvl w:val="0"/>
          <w:numId w:val="57"/>
        </w:numPr>
        <w:jc w:val="both"/>
      </w:pPr>
      <w:r>
        <w:t>“GST Act” means A New Tax System (Goods and Services Tax) Act 1999 and (where the context permits) includes the Regulations and the Commissioner of Taxation’s Goods and Services Tax Rulings and Determinations made thereunder and any other written law dealing with GST applying for the time being in the State of Western Australia.</w:t>
      </w:r>
    </w:p>
    <w:p w14:paraId="413C2B31" w14:textId="77777777" w:rsidR="00951D9C" w:rsidRDefault="004D1F05" w:rsidP="00737FBA">
      <w:pPr>
        <w:pStyle w:val="ListParagraph"/>
        <w:numPr>
          <w:ilvl w:val="0"/>
          <w:numId w:val="57"/>
        </w:numPr>
        <w:jc w:val="both"/>
      </w:pPr>
      <w:r>
        <w:t>“Supply” and “taxable supply” have the same meanings as in the GST Act.</w:t>
      </w:r>
    </w:p>
    <w:p w14:paraId="3B9A34F1" w14:textId="77777777" w:rsidR="00AB04D6" w:rsidRDefault="00AB04D6" w:rsidP="005F2655">
      <w:pPr>
        <w:jc w:val="both"/>
      </w:pPr>
    </w:p>
    <w:p w14:paraId="3C51CD32" w14:textId="77777777" w:rsidR="00951D9C" w:rsidRDefault="004D1F05" w:rsidP="00737FBA">
      <w:pPr>
        <w:pStyle w:val="Body"/>
        <w:jc w:val="both"/>
        <w:rPr>
          <w:lang w:val="en-US"/>
        </w:rPr>
      </w:pPr>
      <w:r>
        <w:rPr>
          <w:lang w:val="en-US"/>
        </w:rPr>
        <w:t>Where the Requirement</w:t>
      </w:r>
      <w:r>
        <w:t>’</w:t>
      </w:r>
      <w:r>
        <w:rPr>
          <w:lang w:val="en-US"/>
        </w:rPr>
        <w:t>s, the subject of this Request, or any part thereof is a taxable supply under the GST Act, the price, fee or rates tendered by the Tenderer shall be inclusive of all applicable GST at the rate in force for the time being.</w:t>
      </w:r>
    </w:p>
    <w:p w14:paraId="319BD647" w14:textId="77777777" w:rsidR="00AB04D6" w:rsidRDefault="00AB04D6" w:rsidP="00737FBA">
      <w:pPr>
        <w:pStyle w:val="Body"/>
        <w:jc w:val="both"/>
      </w:pPr>
    </w:p>
    <w:p w14:paraId="2939BB33" w14:textId="77777777" w:rsidR="00951D9C" w:rsidRDefault="004D1F05" w:rsidP="00737FBA">
      <w:pPr>
        <w:pStyle w:val="Body"/>
        <w:jc w:val="both"/>
        <w:rPr>
          <w:lang w:val="en-US"/>
        </w:rPr>
      </w:pPr>
      <w:r>
        <w:rPr>
          <w:lang w:val="en-US"/>
        </w:rPr>
        <w:t>In evaluating the Tenders, the Principal shall be entitled (though not obliged) to take into account the effect of the GST upon each Tender.</w:t>
      </w:r>
    </w:p>
    <w:p w14:paraId="1624EF1A" w14:textId="77777777" w:rsidR="00AB04D6" w:rsidRDefault="00AB04D6" w:rsidP="00737FBA">
      <w:pPr>
        <w:pStyle w:val="Body"/>
        <w:jc w:val="both"/>
      </w:pPr>
    </w:p>
    <w:p w14:paraId="26CF6AAC" w14:textId="6EDC369D" w:rsidR="00951D9C" w:rsidRDefault="004D1F05" w:rsidP="005F2655">
      <w:pPr>
        <w:pStyle w:val="Heading2"/>
        <w:numPr>
          <w:ilvl w:val="2"/>
          <w:numId w:val="85"/>
        </w:numPr>
        <w:spacing w:before="0"/>
        <w:ind w:left="1560" w:hanging="851"/>
      </w:pPr>
      <w:bookmarkStart w:id="83" w:name="_Toc191545534"/>
      <w:r>
        <w:t>BCITF Levy</w:t>
      </w:r>
      <w:bookmarkEnd w:id="83"/>
    </w:p>
    <w:p w14:paraId="5E6B17B7" w14:textId="77777777" w:rsidR="00AB04D6" w:rsidRPr="00AB04D6" w:rsidRDefault="00AB04D6" w:rsidP="00AB04D6">
      <w:pPr>
        <w:pStyle w:val="Body"/>
      </w:pPr>
    </w:p>
    <w:p w14:paraId="7E3C0579" w14:textId="77777777" w:rsidR="00951D9C" w:rsidRDefault="004D1F05" w:rsidP="00737FBA">
      <w:pPr>
        <w:pStyle w:val="Body"/>
        <w:jc w:val="both"/>
        <w:rPr>
          <w:lang w:val="en-US"/>
        </w:rPr>
      </w:pPr>
      <w:r>
        <w:rPr>
          <w:lang w:val="en-US"/>
        </w:rPr>
        <w:t xml:space="preserve">Where a building and or Civil Engineering Contract exceeds the value of $20,000, the Contractor will pay the training levy fee in accordance with the Building and Construction Industry Training Levy Collection Act 1990. </w:t>
      </w:r>
    </w:p>
    <w:p w14:paraId="5256289C" w14:textId="77777777" w:rsidR="00AB04D6" w:rsidRDefault="00AB04D6" w:rsidP="00737FBA">
      <w:pPr>
        <w:pStyle w:val="Body"/>
        <w:jc w:val="both"/>
      </w:pPr>
    </w:p>
    <w:p w14:paraId="5FAAED9D" w14:textId="77777777" w:rsidR="00951D9C" w:rsidRDefault="004D1F05" w:rsidP="00737FBA">
      <w:pPr>
        <w:pStyle w:val="Body"/>
        <w:jc w:val="both"/>
      </w:pPr>
      <w:r>
        <w:rPr>
          <w:lang w:val="en-US"/>
        </w:rPr>
        <w:t>The Contractor shall lodge a certificate of proof with the Principal prior to commencement of construction.</w:t>
      </w:r>
    </w:p>
    <w:p w14:paraId="3B6A8736" w14:textId="77777777" w:rsidR="00951D9C" w:rsidRDefault="00951D9C" w:rsidP="00737FBA">
      <w:pPr>
        <w:pStyle w:val="Body"/>
      </w:pPr>
    </w:p>
    <w:p w14:paraId="00D20108" w14:textId="77777777" w:rsidR="00951D9C" w:rsidRDefault="00951D9C" w:rsidP="00737FBA">
      <w:pPr>
        <w:pStyle w:val="Body"/>
      </w:pPr>
    </w:p>
    <w:p w14:paraId="137E3E4A" w14:textId="77777777" w:rsidR="00951D9C" w:rsidRDefault="00951D9C" w:rsidP="00737FBA">
      <w:pPr>
        <w:pStyle w:val="Body"/>
        <w:jc w:val="both"/>
      </w:pPr>
    </w:p>
    <w:p w14:paraId="6D286111" w14:textId="77777777" w:rsidR="00951D9C" w:rsidRDefault="00951D9C" w:rsidP="00737FBA">
      <w:pPr>
        <w:pStyle w:val="Body"/>
        <w:jc w:val="both"/>
        <w:sectPr w:rsidR="00951D9C">
          <w:headerReference w:type="default" r:id="rId14"/>
          <w:footerReference w:type="default" r:id="rId15"/>
          <w:pgSz w:w="11900" w:h="16840"/>
          <w:pgMar w:top="1440" w:right="1440" w:bottom="1134" w:left="1440" w:header="284" w:footer="261" w:gutter="0"/>
          <w:cols w:space="720"/>
        </w:sectPr>
      </w:pPr>
    </w:p>
    <w:p w14:paraId="4120B9C1" w14:textId="77777777" w:rsidR="00951D9C" w:rsidRDefault="004D1F05" w:rsidP="00737FBA">
      <w:pPr>
        <w:pStyle w:val="Heading"/>
        <w:numPr>
          <w:ilvl w:val="0"/>
          <w:numId w:val="58"/>
        </w:numPr>
        <w:spacing w:before="0"/>
        <w:rPr>
          <w:lang w:val="en-US"/>
        </w:rPr>
      </w:pPr>
      <w:bookmarkStart w:id="84" w:name="_Toc191545535"/>
      <w:r>
        <w:rPr>
          <w:lang w:val="de-DE"/>
        </w:rPr>
        <w:lastRenderedPageBreak/>
        <w:t>Tenderer</w:t>
      </w:r>
      <w:r>
        <w:t>’</w:t>
      </w:r>
      <w:r>
        <w:rPr>
          <w:lang w:val="en-US"/>
        </w:rPr>
        <w:t>s Offer</w:t>
      </w:r>
      <w:bookmarkEnd w:id="84"/>
    </w:p>
    <w:p w14:paraId="1D426C48" w14:textId="77777777" w:rsidR="00AB04D6" w:rsidRPr="00AB04D6" w:rsidRDefault="00AB04D6" w:rsidP="00AB04D6">
      <w:pPr>
        <w:pStyle w:val="Body"/>
        <w:rPr>
          <w:lang w:val="en-US"/>
        </w:rPr>
      </w:pPr>
    </w:p>
    <w:p w14:paraId="1F830AFD" w14:textId="44BA88C2" w:rsidR="00951D9C" w:rsidRDefault="004D1F05" w:rsidP="00737FBA">
      <w:pPr>
        <w:pStyle w:val="Heading2"/>
        <w:numPr>
          <w:ilvl w:val="1"/>
          <w:numId w:val="81"/>
        </w:numPr>
        <w:spacing w:before="0"/>
      </w:pPr>
      <w:bookmarkStart w:id="85" w:name="_Toc191545536"/>
      <w:r>
        <w:rPr>
          <w:lang w:val="en-US"/>
        </w:rPr>
        <w:t>Form of Tender</w:t>
      </w:r>
      <w:bookmarkEnd w:id="85"/>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188"/>
        <w:gridCol w:w="6872"/>
      </w:tblGrid>
      <w:tr w:rsidR="00951D9C" w14:paraId="35FC1E4A" w14:textId="77777777">
        <w:trPr>
          <w:trHeight w:val="953"/>
        </w:trPr>
        <w:tc>
          <w:tcPr>
            <w:tcW w:w="2188" w:type="dxa"/>
            <w:tcBorders>
              <w:top w:val="nil"/>
              <w:left w:val="nil"/>
              <w:bottom w:val="nil"/>
              <w:right w:val="nil"/>
            </w:tcBorders>
            <w:shd w:val="clear" w:color="auto" w:fill="auto"/>
            <w:tcMar>
              <w:top w:w="80" w:type="dxa"/>
              <w:left w:w="80" w:type="dxa"/>
              <w:bottom w:w="80" w:type="dxa"/>
              <w:right w:w="80" w:type="dxa"/>
            </w:tcMar>
          </w:tcPr>
          <w:p w14:paraId="0B0954E2" w14:textId="77777777" w:rsidR="00AB04D6" w:rsidRDefault="00AB04D6" w:rsidP="00737FBA">
            <w:pPr>
              <w:pStyle w:val="Body"/>
              <w:rPr>
                <w:b/>
                <w:bCs/>
                <w:lang w:val="en-US"/>
              </w:rPr>
            </w:pPr>
          </w:p>
          <w:p w14:paraId="014958A4" w14:textId="1840DA74" w:rsidR="00951D9C" w:rsidRDefault="004D1F05" w:rsidP="00737FBA">
            <w:pPr>
              <w:pStyle w:val="Body"/>
            </w:pPr>
            <w:r>
              <w:rPr>
                <w:b/>
                <w:bCs/>
                <w:lang w:val="en-US"/>
              </w:rPr>
              <w:t>TO:</w:t>
            </w:r>
          </w:p>
        </w:tc>
        <w:tc>
          <w:tcPr>
            <w:tcW w:w="6872" w:type="dxa"/>
            <w:tcBorders>
              <w:top w:val="nil"/>
              <w:left w:val="nil"/>
              <w:bottom w:val="nil"/>
              <w:right w:val="nil"/>
            </w:tcBorders>
            <w:shd w:val="clear" w:color="auto" w:fill="auto"/>
            <w:tcMar>
              <w:top w:w="80" w:type="dxa"/>
              <w:left w:w="80" w:type="dxa"/>
              <w:bottom w:w="80" w:type="dxa"/>
              <w:right w:w="80" w:type="dxa"/>
            </w:tcMar>
            <w:vAlign w:val="center"/>
          </w:tcPr>
          <w:p w14:paraId="75DA3F0D" w14:textId="77777777" w:rsidR="00951D9C" w:rsidRDefault="004D1F05" w:rsidP="00737FBA">
            <w:pPr>
              <w:pStyle w:val="Body"/>
            </w:pPr>
            <w:r>
              <w:rPr>
                <w:lang w:val="en-US"/>
              </w:rPr>
              <w:t>The Chief Executive Officer</w:t>
            </w:r>
          </w:p>
          <w:p w14:paraId="50B1CDC2" w14:textId="77777777" w:rsidR="00951D9C" w:rsidRDefault="004D1F05" w:rsidP="00737FBA">
            <w:pPr>
              <w:pStyle w:val="Body"/>
            </w:pPr>
            <w:r>
              <w:rPr>
                <w:lang w:val="en-US"/>
              </w:rPr>
              <w:t>Shire of Waroona</w:t>
            </w:r>
          </w:p>
          <w:p w14:paraId="502F7068" w14:textId="5D7A50B0" w:rsidR="00951D9C" w:rsidRDefault="00E31BF4" w:rsidP="00737FBA">
            <w:pPr>
              <w:pStyle w:val="Body"/>
            </w:pPr>
            <w:r>
              <w:rPr>
                <w:lang w:val="en-US"/>
              </w:rPr>
              <w:t>52 Hesse Street</w:t>
            </w:r>
          </w:p>
          <w:p w14:paraId="46F812F5" w14:textId="77777777" w:rsidR="00951D9C" w:rsidRDefault="004D1F05" w:rsidP="00737FBA">
            <w:pPr>
              <w:pStyle w:val="Body"/>
            </w:pPr>
            <w:r>
              <w:rPr>
                <w:lang w:val="en-US"/>
              </w:rPr>
              <w:t>WAROONA WA 6215</w:t>
            </w:r>
          </w:p>
        </w:tc>
      </w:tr>
    </w:tbl>
    <w:p w14:paraId="68661F70" w14:textId="77777777" w:rsidR="00951D9C" w:rsidRDefault="004D1F05" w:rsidP="00737FBA">
      <w:pPr>
        <w:pStyle w:val="Body"/>
        <w:jc w:val="both"/>
      </w:pPr>
      <w:r>
        <w:rPr>
          <w:lang w:val="en-US"/>
        </w:rPr>
        <w:t xml:space="preserve">I/We (Registered Entity Name):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w:t>
      </w:r>
      <w:r>
        <w:rPr>
          <w:u w:val="single"/>
          <w:lang w:val="en-US"/>
        </w:rPr>
        <w:tab/>
      </w:r>
      <w:r>
        <w:rPr>
          <w:u w:val="single"/>
          <w:lang w:val="en-US"/>
        </w:rPr>
        <w:tab/>
      </w:r>
    </w:p>
    <w:p w14:paraId="30D0EB26" w14:textId="77777777" w:rsidR="00951D9C" w:rsidRDefault="004D1F05" w:rsidP="00737FBA">
      <w:pPr>
        <w:pStyle w:val="Body"/>
        <w:ind w:left="4321" w:firstLine="720"/>
        <w:jc w:val="both"/>
      </w:pPr>
      <w:r>
        <w:rPr>
          <w:lang w:val="es-ES_tradnl"/>
        </w:rPr>
        <w:t>(BLOCK LETTERS)</w:t>
      </w:r>
    </w:p>
    <w:p w14:paraId="21AB27E1" w14:textId="77777777" w:rsidR="00837AE0" w:rsidRDefault="00837AE0" w:rsidP="00737FBA">
      <w:pPr>
        <w:pStyle w:val="Body"/>
        <w:jc w:val="both"/>
        <w:rPr>
          <w:lang w:val="en-US"/>
        </w:rPr>
      </w:pPr>
    </w:p>
    <w:p w14:paraId="59D9D404" w14:textId="2C3FABB6" w:rsidR="00951D9C" w:rsidRDefault="004D1F05" w:rsidP="00737FBA">
      <w:pPr>
        <w:pStyle w:val="Body"/>
        <w:jc w:val="both"/>
      </w:pPr>
      <w:r>
        <w:rPr>
          <w:lang w:val="en-US"/>
        </w:rPr>
        <w:t>of:</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w:t>
      </w:r>
    </w:p>
    <w:p w14:paraId="14A774AC" w14:textId="77777777" w:rsidR="00951D9C" w:rsidRDefault="004D1F05" w:rsidP="00737FBA">
      <w:pPr>
        <w:pStyle w:val="Body"/>
        <w:ind w:firstLine="720"/>
        <w:jc w:val="both"/>
      </w:pPr>
      <w:r>
        <w:rPr>
          <w:lang w:val="de-DE"/>
        </w:rPr>
        <w:t>(REGISTERED STREET ADDRESS)</w:t>
      </w:r>
    </w:p>
    <w:p w14:paraId="47D775EA" w14:textId="77777777" w:rsidR="00837AE0" w:rsidRDefault="00837AE0" w:rsidP="00737FBA">
      <w:pPr>
        <w:pStyle w:val="Body"/>
        <w:jc w:val="both"/>
      </w:pPr>
    </w:p>
    <w:p w14:paraId="7733AE71" w14:textId="3E25B682" w:rsidR="00951D9C" w:rsidRDefault="004D1F05" w:rsidP="00737FBA">
      <w:pPr>
        <w:pStyle w:val="Body"/>
        <w:jc w:val="both"/>
      </w:pPr>
      <w:r>
        <w:t>ABN</w:t>
      </w:r>
      <w:r>
        <w:rPr>
          <w:u w:val="single"/>
          <w:lang w:val="en-US"/>
        </w:rPr>
        <w:tab/>
      </w:r>
      <w:r>
        <w:rPr>
          <w:u w:val="single"/>
          <w:lang w:val="en-US"/>
        </w:rPr>
        <w:tab/>
      </w:r>
      <w:r>
        <w:rPr>
          <w:u w:val="single"/>
          <w:lang w:val="en-US"/>
        </w:rPr>
        <w:tab/>
      </w:r>
      <w:r>
        <w:rPr>
          <w:u w:val="single"/>
          <w:lang w:val="en-US"/>
        </w:rPr>
        <w:tab/>
        <w:t>______</w:t>
      </w:r>
      <w:r>
        <w:rPr>
          <w:u w:val="single"/>
          <w:lang w:val="en-US"/>
        </w:rPr>
        <w:tab/>
      </w:r>
      <w:r>
        <w:rPr>
          <w:u w:val="single"/>
          <w:lang w:val="en-US"/>
        </w:rPr>
        <w:tab/>
      </w:r>
      <w:r>
        <w:rPr>
          <w:lang w:val="en-US"/>
        </w:rPr>
        <w:t xml:space="preserve"> (if any) </w:t>
      </w:r>
    </w:p>
    <w:p w14:paraId="5B142A11" w14:textId="77777777" w:rsidR="00837AE0" w:rsidRDefault="00837AE0" w:rsidP="00737FBA">
      <w:pPr>
        <w:pStyle w:val="Body"/>
        <w:jc w:val="both"/>
        <w:rPr>
          <w:lang w:val="it-IT"/>
        </w:rPr>
      </w:pPr>
    </w:p>
    <w:p w14:paraId="14B81B97" w14:textId="17FC1E00" w:rsidR="00951D9C" w:rsidRDefault="004D1F05" w:rsidP="00737FBA">
      <w:pPr>
        <w:pStyle w:val="Body"/>
        <w:jc w:val="both"/>
      </w:pPr>
      <w:r>
        <w:rPr>
          <w:lang w:val="it-IT"/>
        </w:rPr>
        <w:t xml:space="preserve">Telephone No: </w:t>
      </w:r>
      <w:r>
        <w:rPr>
          <w:u w:val="single"/>
          <w:lang w:val="en-US"/>
        </w:rPr>
        <w:tab/>
      </w:r>
      <w:r>
        <w:rPr>
          <w:u w:val="single"/>
          <w:lang w:val="en-US"/>
        </w:rPr>
        <w:tab/>
        <w:t>__</w:t>
      </w:r>
      <w:r>
        <w:rPr>
          <w:u w:val="single"/>
          <w:lang w:val="en-US"/>
        </w:rPr>
        <w:tab/>
      </w:r>
      <w:r>
        <w:rPr>
          <w:u w:val="single"/>
          <w:lang w:val="en-US"/>
        </w:rPr>
        <w:tab/>
      </w:r>
      <w:r>
        <w:rPr>
          <w:u w:val="single"/>
          <w:lang w:val="en-US"/>
        </w:rPr>
        <w:tab/>
        <w:t>_</w:t>
      </w:r>
      <w:r w:rsidR="00837AE0">
        <w:rPr>
          <w:u w:val="single"/>
          <w:lang w:val="en-US"/>
        </w:rPr>
        <w:t xml:space="preserve"> </w:t>
      </w:r>
      <w:r w:rsidR="00837AE0">
        <w:rPr>
          <w:lang w:val="en-US"/>
        </w:rPr>
        <w:t xml:space="preserve">         </w:t>
      </w:r>
      <w:r>
        <w:rPr>
          <w:lang w:val="it-IT"/>
        </w:rPr>
        <w:t xml:space="preserve">Facsimile No: </w:t>
      </w:r>
      <w:r>
        <w:rPr>
          <w:u w:val="single"/>
          <w:lang w:val="en-US"/>
        </w:rPr>
        <w:tab/>
      </w:r>
      <w:r w:rsidR="00837AE0">
        <w:rPr>
          <w:u w:val="single"/>
          <w:lang w:val="en-US"/>
        </w:rPr>
        <w:t>_</w:t>
      </w:r>
      <w:r>
        <w:rPr>
          <w:u w:val="single"/>
          <w:lang w:val="en-US"/>
        </w:rPr>
        <w:t>____</w:t>
      </w:r>
      <w:r>
        <w:rPr>
          <w:u w:val="single"/>
          <w:lang w:val="en-US"/>
        </w:rPr>
        <w:tab/>
      </w:r>
      <w:r>
        <w:rPr>
          <w:u w:val="single"/>
          <w:lang w:val="en-US"/>
        </w:rPr>
        <w:tab/>
      </w:r>
      <w:r>
        <w:rPr>
          <w:u w:val="single"/>
          <w:lang w:val="en-US"/>
        </w:rPr>
        <w:tab/>
        <w:t>_____</w:t>
      </w:r>
    </w:p>
    <w:p w14:paraId="20C3A903" w14:textId="77777777" w:rsidR="00837AE0" w:rsidRDefault="00837AE0" w:rsidP="00737FBA">
      <w:pPr>
        <w:pStyle w:val="Body"/>
        <w:jc w:val="both"/>
      </w:pPr>
    </w:p>
    <w:p w14:paraId="7607311D" w14:textId="2F2104D8" w:rsidR="00951D9C" w:rsidRDefault="004D1F05" w:rsidP="00737FBA">
      <w:pPr>
        <w:pStyle w:val="Body"/>
        <w:jc w:val="both"/>
      </w:pPr>
      <w:r>
        <w:t xml:space="preserve">E-mail: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w:t>
      </w: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29"/>
        <w:gridCol w:w="4111"/>
      </w:tblGrid>
      <w:tr w:rsidR="00951D9C" w14:paraId="31D9B950" w14:textId="77777777">
        <w:trPr>
          <w:trHeight w:val="1438"/>
        </w:trPr>
        <w:tc>
          <w:tcPr>
            <w:tcW w:w="10740"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CF431A3" w14:textId="77777777" w:rsidR="00837AE0" w:rsidRDefault="00837AE0" w:rsidP="00737FBA">
            <w:pPr>
              <w:pStyle w:val="Body"/>
              <w:jc w:val="both"/>
              <w:rPr>
                <w:lang w:val="en-US"/>
              </w:rPr>
            </w:pPr>
          </w:p>
          <w:p w14:paraId="0CF42DC2" w14:textId="3E17AA7C" w:rsidR="00951D9C" w:rsidRDefault="004D1F05" w:rsidP="00737FBA">
            <w:pPr>
              <w:pStyle w:val="Body"/>
              <w:jc w:val="both"/>
            </w:pPr>
            <w:r>
              <w:rPr>
                <w:lang w:val="en-US"/>
              </w:rPr>
              <w:t>In response to Request for Tender (RFT) 2425-04, Big Shed additions and alterations to construct additions and alterations to the Big Shed and a new freestanding shelter, Fouracre St Waroona I/We hereby tender to perform the construction of the building works and all associated works, in accordance with the Conditions of Contract, The Specification, and the Drawings, for the (GST inclusive) lump sum price of:</w:t>
            </w:r>
          </w:p>
          <w:p w14:paraId="0E8C27A6" w14:textId="77777777" w:rsidR="00951D9C" w:rsidRDefault="00951D9C" w:rsidP="00737FBA">
            <w:pPr>
              <w:pStyle w:val="Body"/>
              <w:jc w:val="both"/>
            </w:pPr>
          </w:p>
        </w:tc>
      </w:tr>
      <w:tr w:rsidR="00951D9C" w14:paraId="08C8CDE4" w14:textId="77777777">
        <w:trPr>
          <w:trHeight w:val="238"/>
        </w:trPr>
        <w:tc>
          <w:tcPr>
            <w:tcW w:w="10740"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08A6F9C6" w14:textId="77777777" w:rsidR="00951D9C" w:rsidRDefault="00951D9C" w:rsidP="00737FBA"/>
        </w:tc>
      </w:tr>
      <w:tr w:rsidR="00951D9C" w14:paraId="3AD35FFE" w14:textId="77777777">
        <w:trPr>
          <w:trHeight w:val="238"/>
        </w:trPr>
        <w:tc>
          <w:tcPr>
            <w:tcW w:w="6629" w:type="dxa"/>
            <w:tcBorders>
              <w:top w:val="nil"/>
              <w:left w:val="nil"/>
              <w:bottom w:val="single" w:sz="4" w:space="0" w:color="000000"/>
              <w:right w:val="nil"/>
            </w:tcBorders>
            <w:shd w:val="clear" w:color="auto" w:fill="auto"/>
            <w:tcMar>
              <w:top w:w="80" w:type="dxa"/>
              <w:left w:w="80" w:type="dxa"/>
              <w:bottom w:w="80" w:type="dxa"/>
              <w:right w:w="80" w:type="dxa"/>
            </w:tcMar>
          </w:tcPr>
          <w:p w14:paraId="1A8F56B5" w14:textId="77777777" w:rsidR="00951D9C" w:rsidRDefault="00951D9C" w:rsidP="00737FBA"/>
        </w:tc>
        <w:tc>
          <w:tcPr>
            <w:tcW w:w="4111" w:type="dxa"/>
            <w:tcBorders>
              <w:top w:val="nil"/>
              <w:left w:val="nil"/>
              <w:bottom w:val="single" w:sz="4" w:space="0" w:color="000000"/>
              <w:right w:val="nil"/>
            </w:tcBorders>
            <w:shd w:val="clear" w:color="auto" w:fill="auto"/>
            <w:tcMar>
              <w:top w:w="80" w:type="dxa"/>
              <w:left w:w="80" w:type="dxa"/>
              <w:bottom w:w="80" w:type="dxa"/>
              <w:right w:w="80" w:type="dxa"/>
            </w:tcMar>
          </w:tcPr>
          <w:p w14:paraId="07FE1E0C" w14:textId="77777777" w:rsidR="00951D9C" w:rsidRDefault="004D1F05" w:rsidP="00737FBA">
            <w:pPr>
              <w:pStyle w:val="Body"/>
              <w:jc w:val="both"/>
            </w:pPr>
            <w:r>
              <w:rPr>
                <w:lang w:val="en-US"/>
              </w:rPr>
              <w:t>$</w:t>
            </w:r>
          </w:p>
        </w:tc>
      </w:tr>
      <w:tr w:rsidR="00951D9C" w14:paraId="65A1EDA0" w14:textId="77777777">
        <w:trPr>
          <w:trHeight w:val="483"/>
        </w:trPr>
        <w:tc>
          <w:tcPr>
            <w:tcW w:w="6629" w:type="dxa"/>
            <w:tcBorders>
              <w:top w:val="single" w:sz="4" w:space="0" w:color="000000"/>
              <w:left w:val="nil"/>
              <w:bottom w:val="nil"/>
              <w:right w:val="nil"/>
            </w:tcBorders>
            <w:shd w:val="clear" w:color="auto" w:fill="auto"/>
            <w:tcMar>
              <w:top w:w="80" w:type="dxa"/>
              <w:left w:w="80" w:type="dxa"/>
              <w:bottom w:w="80" w:type="dxa"/>
              <w:right w:w="80" w:type="dxa"/>
            </w:tcMar>
          </w:tcPr>
          <w:p w14:paraId="5A165E80" w14:textId="77777777" w:rsidR="00951D9C" w:rsidRDefault="00951D9C" w:rsidP="00737FBA">
            <w:pPr>
              <w:pStyle w:val="Body"/>
              <w:jc w:val="both"/>
              <w:rPr>
                <w:lang w:val="en-US"/>
              </w:rPr>
            </w:pPr>
          </w:p>
          <w:p w14:paraId="27343C6D" w14:textId="632D74AD" w:rsidR="00951D9C" w:rsidRDefault="004D1F05" w:rsidP="00737FBA">
            <w:pPr>
              <w:pStyle w:val="Body"/>
              <w:jc w:val="both"/>
            </w:pPr>
            <w:r>
              <w:rPr>
                <w:lang w:val="en-US"/>
              </w:rPr>
              <w:t>We confirm receipt of and allowance for addenda numbers:</w:t>
            </w:r>
            <w:r w:rsidR="00837AE0">
              <w:rPr>
                <w:lang w:val="en-US"/>
              </w:rPr>
              <w:t xml:space="preserve"> _____</w:t>
            </w:r>
          </w:p>
        </w:tc>
        <w:tc>
          <w:tcPr>
            <w:tcW w:w="41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FEF8F7" w14:textId="77777777" w:rsidR="00951D9C" w:rsidRDefault="00951D9C" w:rsidP="00737FBA"/>
        </w:tc>
      </w:tr>
      <w:tr w:rsidR="00951D9C" w14:paraId="3BEDE1F6" w14:textId="77777777">
        <w:trPr>
          <w:trHeight w:val="238"/>
        </w:trPr>
        <w:tc>
          <w:tcPr>
            <w:tcW w:w="6629" w:type="dxa"/>
            <w:tcBorders>
              <w:top w:val="nil"/>
              <w:left w:val="nil"/>
              <w:bottom w:val="nil"/>
              <w:right w:val="nil"/>
            </w:tcBorders>
            <w:shd w:val="clear" w:color="auto" w:fill="auto"/>
            <w:tcMar>
              <w:top w:w="80" w:type="dxa"/>
              <w:left w:w="80" w:type="dxa"/>
              <w:bottom w:w="80" w:type="dxa"/>
              <w:right w:w="80" w:type="dxa"/>
            </w:tcMar>
          </w:tcPr>
          <w:p w14:paraId="1026016C" w14:textId="77777777" w:rsidR="00951D9C" w:rsidRDefault="00951D9C" w:rsidP="00737FBA"/>
        </w:tc>
        <w:tc>
          <w:tcPr>
            <w:tcW w:w="4111" w:type="dxa"/>
            <w:tcBorders>
              <w:top w:val="single" w:sz="4" w:space="0" w:color="000000"/>
              <w:left w:val="nil"/>
              <w:bottom w:val="nil"/>
              <w:right w:val="nil"/>
            </w:tcBorders>
            <w:shd w:val="clear" w:color="auto" w:fill="auto"/>
            <w:tcMar>
              <w:top w:w="80" w:type="dxa"/>
              <w:left w:w="80" w:type="dxa"/>
              <w:bottom w:w="80" w:type="dxa"/>
              <w:right w:w="80" w:type="dxa"/>
            </w:tcMar>
          </w:tcPr>
          <w:p w14:paraId="1D114E19" w14:textId="77777777" w:rsidR="00951D9C" w:rsidRDefault="00951D9C" w:rsidP="00737FBA"/>
        </w:tc>
      </w:tr>
    </w:tbl>
    <w:p w14:paraId="6587D116" w14:textId="77777777" w:rsidR="00951D9C" w:rsidRDefault="004D1F05" w:rsidP="00737FBA">
      <w:pPr>
        <w:pStyle w:val="Body"/>
        <w:jc w:val="both"/>
      </w:pPr>
      <w:r>
        <w:rPr>
          <w:lang w:val="en-US"/>
        </w:rPr>
        <w:t>I/We agree that I am/We are bound by and will comply with this Request and its associated schedules, attachments, all in accordance with the Conditions of Tendering contained in this Request signed and completed.</w:t>
      </w:r>
    </w:p>
    <w:p w14:paraId="2B83F6B7" w14:textId="77777777" w:rsidR="00837AE0" w:rsidRDefault="00837AE0" w:rsidP="00737FBA">
      <w:pPr>
        <w:pStyle w:val="Body"/>
        <w:jc w:val="both"/>
        <w:rPr>
          <w:lang w:val="en-US"/>
        </w:rPr>
      </w:pPr>
    </w:p>
    <w:p w14:paraId="266D1322" w14:textId="0D37AA11" w:rsidR="00951D9C" w:rsidRDefault="004D1F05" w:rsidP="00737FBA">
      <w:pPr>
        <w:pStyle w:val="Body"/>
        <w:jc w:val="both"/>
      </w:pPr>
      <w:r>
        <w:rPr>
          <w:lang w:val="en-US"/>
        </w:rPr>
        <w:t>The tendered price is valid up to ninety (90) calendar days from the date of the tender closing or forty-five (45) days from the Council</w:t>
      </w:r>
      <w:r>
        <w:t>’</w:t>
      </w:r>
      <w:r>
        <w:rPr>
          <w:lang w:val="en-US"/>
        </w:rPr>
        <w:t xml:space="preserve">s resolution for determining the Tender, whichever is the later unless extended on mutual agreement between the Principal and the Tenderer in writing. </w:t>
      </w:r>
    </w:p>
    <w:p w14:paraId="1022BFF6" w14:textId="77777777" w:rsidR="00837AE0" w:rsidRDefault="00837AE0" w:rsidP="00737FBA">
      <w:pPr>
        <w:pStyle w:val="Body"/>
        <w:jc w:val="both"/>
        <w:rPr>
          <w:lang w:val="en-US"/>
        </w:rPr>
      </w:pPr>
    </w:p>
    <w:p w14:paraId="4183C689" w14:textId="009C883A" w:rsidR="00951D9C" w:rsidRDefault="004D1F05" w:rsidP="00737FBA">
      <w:pPr>
        <w:pStyle w:val="Body"/>
        <w:jc w:val="both"/>
      </w:pPr>
      <w:r>
        <w:rPr>
          <w:lang w:val="en-US"/>
        </w:rPr>
        <w:t>I/We agree that there will be no cost payable by the Principal towards the preparation or submission of this Tender irrespective of its outcome.</w:t>
      </w:r>
    </w:p>
    <w:p w14:paraId="2C6910AB" w14:textId="77777777" w:rsidR="00837AE0" w:rsidRDefault="00837AE0" w:rsidP="00737FBA">
      <w:pPr>
        <w:pStyle w:val="Body"/>
        <w:jc w:val="both"/>
        <w:rPr>
          <w:lang w:val="en-US"/>
        </w:rPr>
      </w:pPr>
    </w:p>
    <w:p w14:paraId="77643EAC" w14:textId="202AFE43" w:rsidR="00951D9C" w:rsidRDefault="004D1F05" w:rsidP="00737FBA">
      <w:pPr>
        <w:pStyle w:val="Body"/>
        <w:jc w:val="both"/>
      </w:pPr>
      <w:r>
        <w:rPr>
          <w:lang w:val="en-US"/>
        </w:rPr>
        <w:t xml:space="preserve">The tendered consideration is as provided under the schedule of rates of prices in the prescribed format and submitted with this Tender. </w:t>
      </w:r>
    </w:p>
    <w:p w14:paraId="0A34C939" w14:textId="77777777" w:rsidR="00837AE0" w:rsidRDefault="00837AE0" w:rsidP="00737FBA">
      <w:pPr>
        <w:pStyle w:val="Body"/>
        <w:jc w:val="both"/>
        <w:rPr>
          <w:lang w:val="en-US"/>
        </w:rPr>
      </w:pPr>
    </w:p>
    <w:p w14:paraId="5BC54292" w14:textId="4A5A0CA8" w:rsidR="00951D9C" w:rsidRDefault="004D1F05" w:rsidP="00737FBA">
      <w:pPr>
        <w:pStyle w:val="Body"/>
        <w:jc w:val="both"/>
      </w:pPr>
      <w:r>
        <w:rPr>
          <w:lang w:val="en-US"/>
        </w:rPr>
        <w:t xml:space="preserve">Dated this </w:t>
      </w:r>
      <w:r>
        <w:rPr>
          <w:u w:val="single"/>
        </w:rPr>
        <w:tab/>
      </w:r>
      <w:r>
        <w:rPr>
          <w:u w:val="single"/>
        </w:rPr>
        <w:tab/>
      </w:r>
      <w:r>
        <w:rPr>
          <w:u w:val="single"/>
        </w:rPr>
        <w:tab/>
      </w:r>
      <w:r>
        <w:rPr>
          <w:u w:val="single"/>
        </w:rPr>
        <w:tab/>
      </w:r>
      <w:r w:rsidR="00837AE0">
        <w:rPr>
          <w:u w:val="single"/>
        </w:rPr>
        <w:t>______</w:t>
      </w:r>
      <w:r>
        <w:rPr>
          <w:u w:val="single"/>
        </w:rPr>
        <w:tab/>
      </w:r>
      <w:r>
        <w:rPr>
          <w:lang w:val="en-US"/>
        </w:rPr>
        <w:t xml:space="preserve">day of </w:t>
      </w:r>
      <w:r>
        <w:rPr>
          <w:u w:val="single"/>
        </w:rPr>
        <w:tab/>
      </w:r>
      <w:r>
        <w:rPr>
          <w:u w:val="single"/>
        </w:rPr>
        <w:tab/>
      </w:r>
      <w:r>
        <w:rPr>
          <w:u w:val="single"/>
        </w:rPr>
        <w:tab/>
      </w:r>
      <w:r>
        <w:rPr>
          <w:u w:val="single"/>
        </w:rPr>
        <w:tab/>
      </w:r>
      <w:r>
        <w:rPr>
          <w:u w:val="single"/>
        </w:rPr>
        <w:tab/>
      </w:r>
      <w:r w:rsidR="00837AE0">
        <w:rPr>
          <w:u w:val="single"/>
        </w:rPr>
        <w:t>____</w:t>
      </w:r>
      <w:r>
        <w:t>20</w:t>
      </w:r>
      <w:r>
        <w:rPr>
          <w:u w:val="single"/>
          <w:lang w:val="en-US"/>
        </w:rPr>
        <w:tab/>
        <w:t>_</w:t>
      </w:r>
    </w:p>
    <w:p w14:paraId="0DFB3B0C" w14:textId="77777777" w:rsidR="00837AE0" w:rsidRDefault="00837AE0" w:rsidP="00737FBA">
      <w:pPr>
        <w:pStyle w:val="Body"/>
        <w:jc w:val="both"/>
        <w:rPr>
          <w:lang w:val="en-US"/>
        </w:rPr>
      </w:pPr>
    </w:p>
    <w:p w14:paraId="3997BF12" w14:textId="2618517F" w:rsidR="00951D9C" w:rsidRDefault="004D1F05" w:rsidP="00737FBA">
      <w:pPr>
        <w:pStyle w:val="Body"/>
        <w:jc w:val="both"/>
        <w:rPr>
          <w:u w:val="single"/>
        </w:rPr>
      </w:pPr>
      <w:r>
        <w:rPr>
          <w:lang w:val="en-US"/>
        </w:rPr>
        <w:t xml:space="preserve">Signature of authorised signatory of Tenderer: </w:t>
      </w:r>
      <w:r>
        <w:rPr>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w:t>
      </w:r>
    </w:p>
    <w:p w14:paraId="12D01A40" w14:textId="77777777" w:rsidR="00837AE0" w:rsidRDefault="00837AE0" w:rsidP="00737FBA">
      <w:pPr>
        <w:pStyle w:val="Body"/>
        <w:jc w:val="both"/>
        <w:rPr>
          <w:lang w:val="en-US"/>
        </w:rPr>
      </w:pPr>
    </w:p>
    <w:p w14:paraId="0D89DBD3" w14:textId="7A1500E4" w:rsidR="00951D9C" w:rsidRDefault="004D1F05" w:rsidP="00737FBA">
      <w:pPr>
        <w:pStyle w:val="Body"/>
        <w:jc w:val="both"/>
      </w:pPr>
      <w:r>
        <w:rPr>
          <w:lang w:val="en-US"/>
        </w:rPr>
        <w:t xml:space="preserve">Name of authorised signatory (BLOCK LETTERS):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_____________</w:t>
      </w:r>
    </w:p>
    <w:p w14:paraId="10697685" w14:textId="77777777" w:rsidR="00837AE0" w:rsidRDefault="00837AE0" w:rsidP="00737FBA">
      <w:pPr>
        <w:pStyle w:val="Body"/>
        <w:jc w:val="both"/>
        <w:rPr>
          <w:lang w:val="de-DE"/>
        </w:rPr>
      </w:pPr>
    </w:p>
    <w:p w14:paraId="7CC2EFA9" w14:textId="548BC09F" w:rsidR="00951D9C" w:rsidRDefault="004D1F05" w:rsidP="00737FBA">
      <w:pPr>
        <w:pStyle w:val="Body"/>
        <w:jc w:val="both"/>
      </w:pPr>
      <w:r>
        <w:rPr>
          <w:lang w:val="de-DE"/>
        </w:rPr>
        <w:t xml:space="preserve">Position: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_____________</w:t>
      </w:r>
    </w:p>
    <w:p w14:paraId="192785C8" w14:textId="77777777" w:rsidR="00837AE0" w:rsidRDefault="00837AE0" w:rsidP="00737FBA">
      <w:pPr>
        <w:pStyle w:val="Body"/>
        <w:jc w:val="both"/>
        <w:rPr>
          <w:lang w:val="en-US"/>
        </w:rPr>
      </w:pPr>
    </w:p>
    <w:p w14:paraId="5D712792" w14:textId="38F48F3A" w:rsidR="00951D9C" w:rsidRDefault="004D1F05" w:rsidP="00737FBA">
      <w:pPr>
        <w:pStyle w:val="Body"/>
        <w:jc w:val="both"/>
      </w:pPr>
      <w:r>
        <w:rPr>
          <w:lang w:val="en-US"/>
        </w:rPr>
        <w:t xml:space="preserve">Telephone Number: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_____________</w:t>
      </w:r>
    </w:p>
    <w:p w14:paraId="7683DC55" w14:textId="77777777" w:rsidR="00837AE0" w:rsidRDefault="00837AE0" w:rsidP="00737FBA">
      <w:pPr>
        <w:pStyle w:val="Body"/>
        <w:jc w:val="both"/>
        <w:rPr>
          <w:lang w:val="en-US"/>
        </w:rPr>
      </w:pPr>
    </w:p>
    <w:p w14:paraId="5907EB92" w14:textId="1C43F7BD" w:rsidR="00951D9C" w:rsidRDefault="004D1F05" w:rsidP="00737FBA">
      <w:pPr>
        <w:pStyle w:val="Body"/>
        <w:jc w:val="both"/>
      </w:pPr>
      <w:r>
        <w:rPr>
          <w:lang w:val="en-US"/>
        </w:rPr>
        <w:t xml:space="preserve">Authorised signatory Postal address: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w:t>
      </w:r>
    </w:p>
    <w:p w14:paraId="4ED32EBD" w14:textId="77777777" w:rsidR="00837AE0" w:rsidRDefault="00837AE0" w:rsidP="00737FBA">
      <w:pPr>
        <w:pStyle w:val="Body"/>
        <w:jc w:val="both"/>
        <w:rPr>
          <w:lang w:val="en-US"/>
        </w:rPr>
      </w:pPr>
    </w:p>
    <w:p w14:paraId="1FE53095" w14:textId="3BA89E71" w:rsidR="00951D9C" w:rsidRDefault="004D1F05" w:rsidP="00737FBA">
      <w:pPr>
        <w:pStyle w:val="Body"/>
        <w:jc w:val="both"/>
        <w:sectPr w:rsidR="00951D9C">
          <w:headerReference w:type="default" r:id="rId16"/>
          <w:footerReference w:type="default" r:id="rId17"/>
          <w:pgSz w:w="11900" w:h="16840"/>
          <w:pgMar w:top="851" w:right="566" w:bottom="567" w:left="709" w:header="284" w:footer="261" w:gutter="0"/>
          <w:cols w:space="720"/>
        </w:sectPr>
      </w:pPr>
      <w:r>
        <w:rPr>
          <w:lang w:val="en-US"/>
        </w:rPr>
        <w:t>Email Address: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w:t>
      </w:r>
    </w:p>
    <w:p w14:paraId="3685973A" w14:textId="34E29B55" w:rsidR="00951D9C" w:rsidRDefault="004D1F05" w:rsidP="00737FBA">
      <w:pPr>
        <w:pStyle w:val="Heading3"/>
        <w:numPr>
          <w:ilvl w:val="1"/>
          <w:numId w:val="81"/>
        </w:numPr>
        <w:jc w:val="both"/>
        <w:rPr>
          <w:color w:val="6DC8BF"/>
          <w:sz w:val="26"/>
          <w:szCs w:val="26"/>
          <w:u w:color="6DC8BF"/>
          <w:lang w:val="en-US"/>
        </w:rPr>
      </w:pPr>
      <w:bookmarkStart w:id="86" w:name="_Toc191545537"/>
      <w:r>
        <w:rPr>
          <w:color w:val="6DC8BF"/>
          <w:sz w:val="26"/>
          <w:szCs w:val="26"/>
          <w:u w:color="6DC8BF"/>
          <w:lang w:val="en-US"/>
        </w:rPr>
        <w:lastRenderedPageBreak/>
        <w:t>Price Schedule</w:t>
      </w:r>
      <w:bookmarkEnd w:id="86"/>
    </w:p>
    <w:p w14:paraId="35C80464" w14:textId="77777777" w:rsidR="00837AE0" w:rsidRPr="00837AE0" w:rsidRDefault="00837AE0" w:rsidP="00837AE0">
      <w:pPr>
        <w:pStyle w:val="Body"/>
        <w:rPr>
          <w:lang w:val="en-US"/>
        </w:rPr>
      </w:pPr>
    </w:p>
    <w:p w14:paraId="3E075068" w14:textId="77777777" w:rsidR="00951D9C" w:rsidRDefault="004D1F05" w:rsidP="00737FBA">
      <w:pPr>
        <w:pStyle w:val="Body"/>
        <w:jc w:val="both"/>
      </w:pPr>
      <w:r>
        <w:rPr>
          <w:lang w:val="en-US"/>
        </w:rPr>
        <w:t xml:space="preserve">The prices entered shall fully cover all the obligations of the Contractor under the Contract. Please add or remove tasks as applicable. </w:t>
      </w:r>
    </w:p>
    <w:p w14:paraId="732D50BE" w14:textId="77777777" w:rsidR="00837AE0" w:rsidRDefault="00837AE0" w:rsidP="00737FBA">
      <w:pPr>
        <w:pStyle w:val="Body"/>
        <w:jc w:val="both"/>
        <w:rPr>
          <w:u w:val="single"/>
          <w:lang w:val="en-US"/>
        </w:rPr>
      </w:pPr>
    </w:p>
    <w:p w14:paraId="39A4726F" w14:textId="555D30FE" w:rsidR="00951D9C" w:rsidRDefault="004D1F05" w:rsidP="00737FBA">
      <w:pPr>
        <w:pStyle w:val="Body"/>
        <w:jc w:val="both"/>
        <w:rPr>
          <w:u w:val="single"/>
        </w:rPr>
      </w:pPr>
      <w:r>
        <w:rPr>
          <w:u w:val="single"/>
          <w:lang w:val="en-US"/>
        </w:rPr>
        <w:t xml:space="preserve">Trade Breakdown of Price Schedule </w:t>
      </w:r>
    </w:p>
    <w:p w14:paraId="34390263" w14:textId="77777777" w:rsidR="00837AE0" w:rsidRDefault="00837AE0" w:rsidP="00737FBA">
      <w:pPr>
        <w:pStyle w:val="Body"/>
        <w:jc w:val="both"/>
        <w:rPr>
          <w:lang w:val="en-US"/>
        </w:rPr>
      </w:pPr>
    </w:p>
    <w:p w14:paraId="74C6DF31" w14:textId="2C7F8C60" w:rsidR="00951D9C" w:rsidRDefault="004D1F05" w:rsidP="00737FBA">
      <w:pPr>
        <w:pStyle w:val="Body"/>
        <w:jc w:val="both"/>
      </w:pPr>
      <w:r>
        <w:rPr>
          <w:lang w:val="en-US"/>
        </w:rPr>
        <w:t>Tenderers shall complete the following Tender Sum Breakdown, in the exact format shown, and submit it together with the Tender Offer Form. Non-compliance with this requirement may render the tender submission invalid.</w:t>
      </w:r>
    </w:p>
    <w:p w14:paraId="0C6D56F6" w14:textId="77777777" w:rsidR="00951D9C" w:rsidRDefault="00951D9C" w:rsidP="00737FBA">
      <w:pPr>
        <w:pStyle w:val="Body"/>
        <w:jc w:val="both"/>
        <w:rPr>
          <w:lang w:val="en-US"/>
        </w:rPr>
      </w:pPr>
    </w:p>
    <w:tbl>
      <w:tblPr>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1121"/>
        <w:gridCol w:w="2843"/>
        <w:gridCol w:w="3969"/>
        <w:gridCol w:w="1843"/>
      </w:tblGrid>
      <w:tr w:rsidR="00951D9C" w14:paraId="0A2D8B3A"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CE18"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8476E" w14:textId="77777777" w:rsidR="00951D9C" w:rsidRDefault="004D1F05" w:rsidP="00737FBA">
            <w:pPr>
              <w:pStyle w:val="Body"/>
              <w:jc w:val="both"/>
            </w:pPr>
            <w:r>
              <w:rPr>
                <w:b/>
                <w:bCs/>
                <w:lang w:val="en-US"/>
              </w:rPr>
              <w:t>Trade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498F" w14:textId="77777777" w:rsidR="00951D9C" w:rsidRDefault="004D1F05" w:rsidP="00737FBA">
            <w:pPr>
              <w:pStyle w:val="Body"/>
              <w:jc w:val="both"/>
            </w:pPr>
            <w:r>
              <w:rPr>
                <w:b/>
                <w:bCs/>
                <w:lang w:val="en-US"/>
              </w:rPr>
              <w:t>Details if required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7E3DD" w14:textId="77777777" w:rsidR="00951D9C" w:rsidRDefault="004D1F05" w:rsidP="00737FBA">
            <w:pPr>
              <w:pStyle w:val="Body"/>
              <w:jc w:val="center"/>
            </w:pPr>
            <w:r>
              <w:rPr>
                <w:b/>
                <w:bCs/>
                <w:lang w:val="en-US"/>
              </w:rPr>
              <w:t>Value $ (Excl. GST)</w:t>
            </w:r>
          </w:p>
        </w:tc>
      </w:tr>
      <w:tr w:rsidR="00951D9C" w14:paraId="5C96377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2DFCE" w14:textId="7C1CC875" w:rsidR="00951D9C" w:rsidRDefault="00FA2C19" w:rsidP="00737FBA">
            <w:pPr>
              <w:pStyle w:val="Body"/>
              <w:jc w:val="both"/>
            </w:pPr>
            <w:r>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089FF" w14:textId="77777777" w:rsidR="00951D9C" w:rsidRDefault="004D1F05" w:rsidP="00737FBA">
            <w:pPr>
              <w:pStyle w:val="Body"/>
              <w:jc w:val="both"/>
            </w:pPr>
            <w:r>
              <w:rPr>
                <w:lang w:val="en-US"/>
              </w:rPr>
              <w:t>Preliminaries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AE342"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D6345" w14:textId="77777777" w:rsidR="00951D9C" w:rsidRDefault="00951D9C" w:rsidP="00737FBA"/>
        </w:tc>
      </w:tr>
      <w:tr w:rsidR="00951D9C" w14:paraId="3473A354"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A60F" w14:textId="698AAC16" w:rsidR="00951D9C" w:rsidRDefault="00FA2C19" w:rsidP="00737FBA">
            <w:pPr>
              <w:pStyle w:val="Body"/>
              <w:jc w:val="both"/>
            </w:pPr>
            <w:r>
              <w:rPr>
                <w:lang w:val="en-US"/>
              </w:rPr>
              <w:t>1</w:t>
            </w:r>
            <w:r w:rsidR="004D1F05">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334A" w14:textId="77777777" w:rsidR="00951D9C" w:rsidRDefault="004D1F05" w:rsidP="00737FBA">
            <w:pPr>
              <w:pStyle w:val="Body"/>
              <w:jc w:val="both"/>
            </w:pPr>
            <w:r>
              <w:rPr>
                <w:lang w:val="en-US"/>
              </w:rPr>
              <w:t>Insurances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6D4E"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37DB" w14:textId="77777777" w:rsidR="00951D9C" w:rsidRDefault="00951D9C" w:rsidP="00737FBA"/>
        </w:tc>
      </w:tr>
      <w:tr w:rsidR="00951D9C" w14:paraId="41933245"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8E07" w14:textId="69EC2876" w:rsidR="00951D9C" w:rsidRDefault="00FA2C19" w:rsidP="00737FBA">
            <w:pPr>
              <w:pStyle w:val="Body"/>
              <w:jc w:val="both"/>
            </w:pPr>
            <w:r>
              <w:rPr>
                <w:lang w:val="en-US"/>
              </w:rPr>
              <w:t>1</w:t>
            </w:r>
            <w:r w:rsidR="004D1F05">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8B71" w14:textId="77777777" w:rsidR="00951D9C" w:rsidRDefault="004D1F05" w:rsidP="00737FBA">
            <w:pPr>
              <w:pStyle w:val="Body"/>
              <w:jc w:val="both"/>
            </w:pPr>
            <w:r>
              <w:rPr>
                <w:lang w:val="en-US"/>
              </w:rPr>
              <w:t>Site Establishment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85348" w14:textId="4A56E540" w:rsidR="00951D9C" w:rsidRDefault="00837AE0" w:rsidP="00737FBA">
            <w:pPr>
              <w:pStyle w:val="Body"/>
              <w:jc w:val="both"/>
            </w:pPr>
            <w:r>
              <w:rPr>
                <w:lang w:val="en-US"/>
              </w:rPr>
              <w:t>I</w:t>
            </w:r>
            <w:r w:rsidR="004D1F05">
              <w:rPr>
                <w:lang w:val="en-US"/>
              </w:rPr>
              <w:t>nc</w:t>
            </w:r>
            <w:r>
              <w:rPr>
                <w:lang w:val="en-US"/>
              </w:rPr>
              <w:t>luding</w:t>
            </w:r>
            <w:r w:rsidR="004D1F05">
              <w:rPr>
                <w:lang w:val="en-US"/>
              </w:rPr>
              <w:t xml:space="preserve"> accom</w:t>
            </w:r>
            <w:r>
              <w:rPr>
                <w:lang w:val="en-US"/>
              </w:rPr>
              <w:t>modation</w:t>
            </w:r>
            <w:r w:rsidR="004D1F05">
              <w:rPr>
                <w:lang w:val="en-US"/>
              </w:rPr>
              <w:t>, mobilisation and demobilisation, fencing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FB3D7" w14:textId="77777777" w:rsidR="00951D9C" w:rsidRDefault="00951D9C" w:rsidP="00737FBA"/>
        </w:tc>
      </w:tr>
      <w:tr w:rsidR="00951D9C" w14:paraId="1CFCF2CB"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61F3"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67BCC"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816C1"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DB531" w14:textId="77777777" w:rsidR="00951D9C" w:rsidRDefault="00951D9C" w:rsidP="00737FBA"/>
        </w:tc>
      </w:tr>
      <w:tr w:rsidR="00951D9C" w14:paraId="16034C64"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B0EFE" w14:textId="5B906856" w:rsidR="00951D9C" w:rsidRDefault="00FA2C19" w:rsidP="00737FBA">
            <w:pPr>
              <w:pStyle w:val="Body"/>
              <w:jc w:val="both"/>
            </w:pPr>
            <w:r>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AF76B" w14:textId="77777777" w:rsidR="00951D9C" w:rsidRDefault="004D1F05" w:rsidP="00737FBA">
            <w:pPr>
              <w:pStyle w:val="Body"/>
              <w:jc w:val="both"/>
            </w:pPr>
            <w:r>
              <w:rPr>
                <w:b/>
                <w:bCs/>
                <w:lang w:val="en-US"/>
              </w:rPr>
              <w:t>Big Shed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B936"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117A" w14:textId="77777777" w:rsidR="00951D9C" w:rsidRDefault="00951D9C" w:rsidP="00737FBA"/>
        </w:tc>
      </w:tr>
      <w:tr w:rsidR="00951D9C" w14:paraId="6CA78E4B"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4E5B" w14:textId="5F7BBE78" w:rsidR="00951D9C" w:rsidRDefault="00FA2C19" w:rsidP="00737FBA">
            <w:pPr>
              <w:pStyle w:val="Body"/>
              <w:jc w:val="both"/>
            </w:pPr>
            <w:r>
              <w:rPr>
                <w:lang w:val="en-US"/>
              </w:rPr>
              <w:t>2</w:t>
            </w:r>
            <w:r w:rsidR="004D1F05">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AB1B" w14:textId="77777777" w:rsidR="00951D9C" w:rsidRDefault="004D1F05" w:rsidP="00737FBA">
            <w:pPr>
              <w:pStyle w:val="Body"/>
              <w:jc w:val="both"/>
            </w:pPr>
            <w:r>
              <w:rPr>
                <w:lang w:val="en-US"/>
              </w:rPr>
              <w:t>Earthworks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37E7"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4D98" w14:textId="77777777" w:rsidR="00951D9C" w:rsidRDefault="00951D9C" w:rsidP="00737FBA"/>
        </w:tc>
      </w:tr>
      <w:tr w:rsidR="00951D9C" w14:paraId="19B92A8C"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B76C" w14:textId="231A0C6C" w:rsidR="00951D9C" w:rsidRDefault="00FA2C19" w:rsidP="00737FBA">
            <w:pPr>
              <w:pStyle w:val="Body"/>
              <w:jc w:val="both"/>
            </w:pPr>
            <w:r>
              <w:rPr>
                <w:lang w:val="en-US"/>
              </w:rPr>
              <w:t>2</w:t>
            </w:r>
            <w:r w:rsidR="004D1F05">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A4E3" w14:textId="77777777" w:rsidR="00951D9C" w:rsidRDefault="004D1F05" w:rsidP="00737FBA">
            <w:pPr>
              <w:pStyle w:val="Body"/>
              <w:jc w:val="both"/>
            </w:pPr>
            <w:r>
              <w:rPr>
                <w:lang w:val="en-US"/>
              </w:rPr>
              <w:t>Concrete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1A602" w14:textId="77777777" w:rsidR="00951D9C" w:rsidRDefault="004D1F05" w:rsidP="00737FBA">
            <w:pPr>
              <w:pStyle w:val="Body"/>
              <w:jc w:val="both"/>
            </w:pPr>
            <w:r>
              <w:rPr>
                <w:lang w:val="en-US"/>
              </w:rPr>
              <w:t>External paving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52D9" w14:textId="77777777" w:rsidR="00951D9C" w:rsidRDefault="00951D9C" w:rsidP="00737FBA"/>
        </w:tc>
      </w:tr>
      <w:tr w:rsidR="00951D9C" w14:paraId="671648A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1FCEC" w14:textId="00477257" w:rsidR="00951D9C" w:rsidRDefault="00FA2C19" w:rsidP="00737FBA">
            <w:pPr>
              <w:pStyle w:val="Body"/>
              <w:jc w:val="both"/>
            </w:pPr>
            <w:r>
              <w:rPr>
                <w:lang w:val="en-US"/>
              </w:rPr>
              <w:t>2</w:t>
            </w:r>
            <w:r w:rsidR="004D1F05">
              <w:rPr>
                <w:lang w:val="en-US"/>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CF30" w14:textId="77777777" w:rsidR="00951D9C" w:rsidRDefault="004D1F05" w:rsidP="00737FBA">
            <w:pPr>
              <w:pStyle w:val="Body"/>
              <w:jc w:val="both"/>
            </w:pPr>
            <w:r>
              <w:rPr>
                <w:lang w:val="en-US"/>
              </w:rPr>
              <w:t>Concrete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3C2D" w14:textId="77777777" w:rsidR="00951D9C" w:rsidRDefault="004D1F05" w:rsidP="00737FBA">
            <w:pPr>
              <w:pStyle w:val="Body"/>
              <w:jc w:val="both"/>
            </w:pPr>
            <w:r>
              <w:rPr>
                <w:lang w:val="en-US"/>
              </w:rPr>
              <w:t xml:space="preserve">Shed and Toilets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7F16" w14:textId="77777777" w:rsidR="00951D9C" w:rsidRDefault="00951D9C" w:rsidP="00737FBA"/>
        </w:tc>
      </w:tr>
      <w:tr w:rsidR="00951D9C" w14:paraId="2F73486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254F" w14:textId="4A1EE949" w:rsidR="00951D9C" w:rsidRDefault="00FA2C19" w:rsidP="00737FBA">
            <w:pPr>
              <w:pStyle w:val="Body"/>
              <w:jc w:val="both"/>
            </w:pPr>
            <w:r>
              <w:rPr>
                <w:lang w:val="en-US"/>
              </w:rPr>
              <w:t>2</w:t>
            </w:r>
            <w:r w:rsidR="004D1F05">
              <w:rPr>
                <w:lang w:val="en-US"/>
              </w:rPr>
              <w:t>.4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2954" w14:textId="77777777" w:rsidR="00951D9C" w:rsidRDefault="004D1F05" w:rsidP="00737FBA">
            <w:pPr>
              <w:pStyle w:val="Body"/>
              <w:jc w:val="both"/>
            </w:pPr>
            <w:r>
              <w:rPr>
                <w:lang w:val="en-US"/>
              </w:rPr>
              <w:t>Brickwork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6F5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C8DB" w14:textId="77777777" w:rsidR="00951D9C" w:rsidRDefault="00951D9C" w:rsidP="00737FBA"/>
        </w:tc>
      </w:tr>
      <w:tr w:rsidR="00951D9C" w14:paraId="5B877B1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CB4BC" w14:textId="56F6633B" w:rsidR="00951D9C" w:rsidRDefault="00FA2C19" w:rsidP="00737FBA">
            <w:pPr>
              <w:pStyle w:val="Body"/>
              <w:jc w:val="both"/>
            </w:pPr>
            <w:r>
              <w:rPr>
                <w:lang w:val="en-US"/>
              </w:rPr>
              <w:t>2</w:t>
            </w:r>
            <w:r w:rsidR="004D1F05">
              <w:rPr>
                <w:lang w:val="en-US"/>
              </w:rPr>
              <w:t>.5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8809" w14:textId="77777777" w:rsidR="00951D9C" w:rsidRDefault="004D1F05" w:rsidP="00737FBA">
            <w:pPr>
              <w:pStyle w:val="Body"/>
              <w:jc w:val="both"/>
            </w:pPr>
            <w:r>
              <w:rPr>
                <w:lang w:val="en-US"/>
              </w:rPr>
              <w:t>Structural Steel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7EEF" w14:textId="77777777" w:rsidR="00951D9C" w:rsidRDefault="004D1F05" w:rsidP="00737FBA">
            <w:pPr>
              <w:pStyle w:val="Body"/>
              <w:jc w:val="both"/>
            </w:pPr>
            <w:r>
              <w:rPr>
                <w:lang w:val="en-US"/>
              </w:rPr>
              <w:t>Include steel treatment system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38379" w14:textId="77777777" w:rsidR="00951D9C" w:rsidRDefault="00951D9C" w:rsidP="00737FBA"/>
        </w:tc>
      </w:tr>
      <w:tr w:rsidR="00951D9C" w14:paraId="4C607F5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16A5" w14:textId="3595996E" w:rsidR="00951D9C" w:rsidRDefault="00FA2C19" w:rsidP="00737FBA">
            <w:pPr>
              <w:pStyle w:val="Body"/>
              <w:jc w:val="both"/>
            </w:pPr>
            <w:r>
              <w:rPr>
                <w:lang w:val="en-US"/>
              </w:rPr>
              <w:t>2</w:t>
            </w:r>
            <w:r w:rsidR="004D1F05">
              <w:rPr>
                <w:lang w:val="en-US"/>
              </w:rPr>
              <w:t>.6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0B599" w14:textId="77777777" w:rsidR="00951D9C" w:rsidRDefault="004D1F05" w:rsidP="00737FBA">
            <w:pPr>
              <w:pStyle w:val="Body"/>
              <w:jc w:val="both"/>
            </w:pPr>
            <w:r>
              <w:rPr>
                <w:lang w:val="en-US"/>
              </w:rPr>
              <w:t>Wall and Roof framing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7997" w14:textId="77777777" w:rsidR="00951D9C" w:rsidRDefault="004D1F05" w:rsidP="00737FBA">
            <w:pPr>
              <w:pStyle w:val="Body"/>
              <w:jc w:val="both"/>
            </w:pPr>
            <w:r>
              <w:rPr>
                <w:lang w:val="en-US"/>
              </w:rPr>
              <w:t xml:space="preserve">Steel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4284" w14:textId="77777777" w:rsidR="00951D9C" w:rsidRDefault="00951D9C" w:rsidP="00737FBA"/>
        </w:tc>
      </w:tr>
      <w:tr w:rsidR="00951D9C" w14:paraId="7C63F37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13D90" w14:textId="7A689150" w:rsidR="00951D9C" w:rsidRDefault="00FA2C19" w:rsidP="00737FBA">
            <w:pPr>
              <w:pStyle w:val="Body"/>
              <w:jc w:val="both"/>
            </w:pPr>
            <w:r>
              <w:rPr>
                <w:lang w:val="en-US"/>
              </w:rPr>
              <w:t>2</w:t>
            </w:r>
            <w:r w:rsidR="004D1F05">
              <w:rPr>
                <w:lang w:val="en-US"/>
              </w:rPr>
              <w:t>.7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8FD0" w14:textId="77777777" w:rsidR="00951D9C" w:rsidRDefault="004D1F05" w:rsidP="00737FBA">
            <w:pPr>
              <w:pStyle w:val="Body"/>
              <w:jc w:val="both"/>
            </w:pPr>
            <w:r>
              <w:rPr>
                <w:lang w:val="en-US"/>
              </w:rPr>
              <w:t>Roofing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0D183" w14:textId="77777777" w:rsidR="00951D9C" w:rsidRDefault="004D1F05" w:rsidP="00737FBA">
            <w:pPr>
              <w:pStyle w:val="Body"/>
              <w:jc w:val="both"/>
            </w:pPr>
            <w:r>
              <w:rPr>
                <w:lang w:val="en-US"/>
              </w:rPr>
              <w:t>Including roof plumbing and RWPs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27C35" w14:textId="77777777" w:rsidR="00951D9C" w:rsidRDefault="00951D9C" w:rsidP="00737FBA"/>
        </w:tc>
      </w:tr>
      <w:tr w:rsidR="00951D9C" w14:paraId="54C113F7"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0F461" w14:textId="28837192" w:rsidR="00951D9C" w:rsidRDefault="00FA2C19" w:rsidP="00737FBA">
            <w:pPr>
              <w:pStyle w:val="Body"/>
              <w:jc w:val="both"/>
            </w:pPr>
            <w:r>
              <w:rPr>
                <w:lang w:val="en-US"/>
              </w:rPr>
              <w:t>2</w:t>
            </w:r>
            <w:r w:rsidR="004D1F05">
              <w:rPr>
                <w:lang w:val="en-US"/>
              </w:rPr>
              <w:t>.8</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EB5A" w14:textId="77777777" w:rsidR="00951D9C" w:rsidRDefault="004D1F05" w:rsidP="00737FBA">
            <w:pPr>
              <w:pStyle w:val="Body"/>
              <w:jc w:val="both"/>
            </w:pPr>
            <w:r>
              <w:rPr>
                <w:lang w:val="en-US"/>
              </w:rPr>
              <w:t>External cladding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CBC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6D408" w14:textId="77777777" w:rsidR="00951D9C" w:rsidRDefault="00951D9C" w:rsidP="00737FBA"/>
        </w:tc>
      </w:tr>
      <w:tr w:rsidR="00951D9C" w14:paraId="2663F6CF"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DB80" w14:textId="4414D66C" w:rsidR="00951D9C" w:rsidRDefault="00FA2C19" w:rsidP="00737FBA">
            <w:pPr>
              <w:pStyle w:val="Body"/>
              <w:jc w:val="both"/>
            </w:pPr>
            <w:r>
              <w:rPr>
                <w:lang w:val="en-US"/>
              </w:rPr>
              <w:t>2</w:t>
            </w:r>
            <w:r w:rsidR="004D1F05">
              <w:rPr>
                <w:lang w:val="en-US"/>
              </w:rPr>
              <w:t>.9</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C7F24" w14:textId="77777777" w:rsidR="00951D9C" w:rsidRDefault="004D1F05" w:rsidP="00737FBA">
            <w:pPr>
              <w:pStyle w:val="Body"/>
              <w:jc w:val="both"/>
            </w:pPr>
            <w:r>
              <w:rPr>
                <w:lang w:val="en-US"/>
              </w:rPr>
              <w:t>Wall linings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400D" w14:textId="77777777" w:rsidR="00951D9C" w:rsidRDefault="004D1F05" w:rsidP="00737FBA">
            <w:pPr>
              <w:pStyle w:val="Body"/>
              <w:jc w:val="both"/>
            </w:pPr>
            <w:r>
              <w:rPr>
                <w:lang w:val="en-US"/>
              </w:rPr>
              <w:t>Including Stud framing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007F" w14:textId="77777777" w:rsidR="00951D9C" w:rsidRDefault="00951D9C" w:rsidP="00737FBA"/>
        </w:tc>
      </w:tr>
      <w:tr w:rsidR="00951D9C" w14:paraId="796420A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219D" w14:textId="45AD85AB" w:rsidR="00951D9C" w:rsidRDefault="00FA2C19" w:rsidP="00737FBA">
            <w:pPr>
              <w:pStyle w:val="Body"/>
              <w:jc w:val="both"/>
            </w:pPr>
            <w:r>
              <w:rPr>
                <w:lang w:val="en-US"/>
              </w:rPr>
              <w:t>2</w:t>
            </w:r>
            <w:r w:rsidR="004D1F05">
              <w:rPr>
                <w:lang w:val="en-US"/>
              </w:rPr>
              <w:t>.10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669A3" w14:textId="77777777" w:rsidR="00951D9C" w:rsidRDefault="004D1F05" w:rsidP="00737FBA">
            <w:pPr>
              <w:pStyle w:val="Body"/>
              <w:jc w:val="both"/>
            </w:pPr>
            <w:r>
              <w:rPr>
                <w:lang w:val="en-US"/>
              </w:rPr>
              <w:t>Timber Decking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F77BF"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192A9" w14:textId="77777777" w:rsidR="00951D9C" w:rsidRDefault="00951D9C" w:rsidP="00737FBA"/>
        </w:tc>
      </w:tr>
      <w:tr w:rsidR="00951D9C" w14:paraId="018ACCFF"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69166" w14:textId="38485FC8" w:rsidR="00951D9C" w:rsidRDefault="00FA2C19" w:rsidP="00737FBA">
            <w:pPr>
              <w:pStyle w:val="Body"/>
              <w:jc w:val="both"/>
            </w:pPr>
            <w:r>
              <w:rPr>
                <w:lang w:val="en-US"/>
              </w:rPr>
              <w:t>2</w:t>
            </w:r>
            <w:r w:rsidR="004D1F05">
              <w:rPr>
                <w:lang w:val="en-US"/>
              </w:rPr>
              <w:t>.11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B5F8" w14:textId="77777777" w:rsidR="00951D9C" w:rsidRDefault="004D1F05" w:rsidP="00737FBA">
            <w:pPr>
              <w:pStyle w:val="Body"/>
              <w:jc w:val="both"/>
            </w:pPr>
            <w:r>
              <w:rPr>
                <w:lang w:val="en-US"/>
              </w:rPr>
              <w:t>Door frames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C29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BA81" w14:textId="77777777" w:rsidR="00951D9C" w:rsidRDefault="00951D9C" w:rsidP="00737FBA"/>
        </w:tc>
      </w:tr>
      <w:tr w:rsidR="00951D9C" w14:paraId="2847917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F5DA" w14:textId="5628AB4A" w:rsidR="00951D9C" w:rsidRDefault="00FA2C19" w:rsidP="00737FBA">
            <w:pPr>
              <w:pStyle w:val="Body"/>
              <w:jc w:val="both"/>
            </w:pPr>
            <w:r>
              <w:rPr>
                <w:lang w:val="en-US"/>
              </w:rPr>
              <w:t>2</w:t>
            </w:r>
            <w:r w:rsidR="004D1F05">
              <w:rPr>
                <w:lang w:val="en-US"/>
              </w:rPr>
              <w:t>.12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29445" w14:textId="77777777" w:rsidR="00951D9C" w:rsidRDefault="004D1F05" w:rsidP="00737FBA">
            <w:pPr>
              <w:pStyle w:val="Body"/>
              <w:jc w:val="both"/>
            </w:pPr>
            <w:r>
              <w:rPr>
                <w:lang w:val="en-US"/>
              </w:rPr>
              <w:t>Sliding door rollers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F0BD6"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D274" w14:textId="77777777" w:rsidR="00951D9C" w:rsidRDefault="00951D9C" w:rsidP="00737FBA"/>
        </w:tc>
      </w:tr>
      <w:tr w:rsidR="00951D9C" w14:paraId="3EAF4F10"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8C11" w14:textId="4237B76A" w:rsidR="00951D9C" w:rsidRDefault="00FA2C19" w:rsidP="00737FBA">
            <w:pPr>
              <w:pStyle w:val="Body"/>
              <w:jc w:val="both"/>
            </w:pPr>
            <w:r>
              <w:rPr>
                <w:lang w:val="en-US"/>
              </w:rPr>
              <w:t>2</w:t>
            </w:r>
            <w:r w:rsidR="004D1F05">
              <w:rPr>
                <w:lang w:val="en-US"/>
              </w:rPr>
              <w:t>.13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15739" w14:textId="77777777" w:rsidR="00951D9C" w:rsidRDefault="004D1F05" w:rsidP="00737FBA">
            <w:pPr>
              <w:pStyle w:val="Body"/>
              <w:jc w:val="both"/>
            </w:pPr>
            <w:r>
              <w:rPr>
                <w:lang w:val="en-US"/>
              </w:rPr>
              <w:t>Joinery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E087" w14:textId="77777777" w:rsidR="00951D9C" w:rsidRDefault="004D1F05" w:rsidP="00737FBA">
            <w:pPr>
              <w:pStyle w:val="Body"/>
              <w:jc w:val="both"/>
            </w:pPr>
            <w:r>
              <w:rPr>
                <w:lang w:val="en-US"/>
              </w:rPr>
              <w:t>Doors including reclaimed timber to columns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16513" w14:textId="77777777" w:rsidR="00951D9C" w:rsidRDefault="00951D9C" w:rsidP="00737FBA"/>
        </w:tc>
      </w:tr>
      <w:tr w:rsidR="00951D9C" w14:paraId="2DDEB1B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E563" w14:textId="5F18BC5A" w:rsidR="00951D9C" w:rsidRDefault="00FA2C19" w:rsidP="00737FBA">
            <w:pPr>
              <w:pStyle w:val="Body"/>
              <w:jc w:val="both"/>
            </w:pPr>
            <w:r>
              <w:rPr>
                <w:lang w:val="en-US"/>
              </w:rPr>
              <w:t>2</w:t>
            </w:r>
            <w:r w:rsidR="004D1F05">
              <w:rPr>
                <w:lang w:val="en-US"/>
              </w:rPr>
              <w:t>.14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4F93B" w14:textId="77777777" w:rsidR="00951D9C" w:rsidRDefault="004D1F05" w:rsidP="00737FBA">
            <w:pPr>
              <w:pStyle w:val="Body"/>
              <w:jc w:val="both"/>
            </w:pPr>
            <w:r>
              <w:rPr>
                <w:lang w:val="en-US"/>
              </w:rPr>
              <w:t>Cabinetry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2659" w14:textId="77777777" w:rsidR="00951D9C" w:rsidRDefault="004D1F05" w:rsidP="00737FBA">
            <w:pPr>
              <w:pStyle w:val="Body"/>
              <w:jc w:val="both"/>
            </w:pPr>
            <w:r>
              <w:rPr>
                <w:lang w:val="en-US"/>
              </w:rPr>
              <w:t xml:space="preserve">Include associated reclaimed timber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DFCF8" w14:textId="77777777" w:rsidR="00951D9C" w:rsidRDefault="00951D9C" w:rsidP="00737FBA"/>
        </w:tc>
      </w:tr>
      <w:tr w:rsidR="00951D9C" w14:paraId="55B777F1"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FB2B" w14:textId="0DF33057" w:rsidR="00951D9C" w:rsidRDefault="00FA2C19" w:rsidP="00737FBA">
            <w:pPr>
              <w:pStyle w:val="Body"/>
              <w:jc w:val="both"/>
            </w:pPr>
            <w:r>
              <w:rPr>
                <w:lang w:val="en-US"/>
              </w:rPr>
              <w:t>2</w:t>
            </w:r>
            <w:r w:rsidR="004D1F05">
              <w:rPr>
                <w:lang w:val="en-US"/>
              </w:rPr>
              <w:t>.15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48F36" w14:textId="77777777" w:rsidR="00951D9C" w:rsidRDefault="004D1F05" w:rsidP="00737FBA">
            <w:pPr>
              <w:pStyle w:val="Body"/>
              <w:jc w:val="both"/>
            </w:pPr>
            <w:r>
              <w:rPr>
                <w:lang w:val="en-US"/>
              </w:rPr>
              <w:t>Ceramic Tiling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0EB7" w14:textId="77777777" w:rsidR="00951D9C" w:rsidRDefault="004D1F05" w:rsidP="00737FBA">
            <w:pPr>
              <w:pStyle w:val="Body"/>
              <w:jc w:val="both"/>
            </w:pPr>
            <w:r>
              <w:rPr>
                <w:lang w:val="en-US"/>
              </w:rPr>
              <w:t>Include screeds &amp; w/proofing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6550" w14:textId="77777777" w:rsidR="00951D9C" w:rsidRDefault="00951D9C" w:rsidP="00737FBA"/>
        </w:tc>
      </w:tr>
      <w:tr w:rsidR="00951D9C" w14:paraId="48FEBEF0"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13622" w14:textId="1633F525" w:rsidR="00951D9C" w:rsidRDefault="00FA2C19" w:rsidP="00737FBA">
            <w:pPr>
              <w:pStyle w:val="Body"/>
              <w:jc w:val="both"/>
            </w:pPr>
            <w:r>
              <w:rPr>
                <w:lang w:val="en-US"/>
              </w:rPr>
              <w:t>2</w:t>
            </w:r>
            <w:r w:rsidR="004D1F05">
              <w:rPr>
                <w:lang w:val="en-US"/>
              </w:rPr>
              <w:t>.16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6B189" w14:textId="77777777" w:rsidR="00951D9C" w:rsidRDefault="004D1F05" w:rsidP="00737FBA">
            <w:pPr>
              <w:pStyle w:val="Body"/>
              <w:jc w:val="both"/>
            </w:pPr>
            <w:r>
              <w:rPr>
                <w:lang w:val="en-US"/>
              </w:rPr>
              <w:t>Painting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9FEB" w14:textId="77777777" w:rsidR="00951D9C" w:rsidRDefault="004D1F05" w:rsidP="00737FBA">
            <w:pPr>
              <w:pStyle w:val="Body"/>
              <w:jc w:val="both"/>
            </w:pPr>
            <w:r>
              <w:rPr>
                <w:lang w:val="en-US"/>
              </w:rPr>
              <w:t>External and Internal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501B2" w14:textId="77777777" w:rsidR="00951D9C" w:rsidRDefault="00951D9C" w:rsidP="00737FBA"/>
        </w:tc>
      </w:tr>
      <w:tr w:rsidR="00951D9C" w14:paraId="6E6C2EF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CA5" w14:textId="3E294F97" w:rsidR="00951D9C" w:rsidRDefault="00FA2C19" w:rsidP="00737FBA">
            <w:pPr>
              <w:pStyle w:val="Body"/>
              <w:jc w:val="both"/>
            </w:pPr>
            <w:r>
              <w:rPr>
                <w:lang w:val="en-US"/>
              </w:rPr>
              <w:t>2</w:t>
            </w:r>
            <w:r w:rsidR="004D1F05">
              <w:rPr>
                <w:lang w:val="en-US"/>
              </w:rPr>
              <w:t>.17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8F84" w14:textId="77777777" w:rsidR="00951D9C" w:rsidRDefault="004D1F05" w:rsidP="00737FBA">
            <w:pPr>
              <w:pStyle w:val="Body"/>
              <w:jc w:val="both"/>
            </w:pPr>
            <w:r>
              <w:rPr>
                <w:lang w:val="en-US"/>
              </w:rPr>
              <w:t>Mechanical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923F" w14:textId="77777777" w:rsidR="00951D9C" w:rsidRDefault="004D1F05" w:rsidP="00737FBA">
            <w:pPr>
              <w:pStyle w:val="Body"/>
              <w:jc w:val="both"/>
            </w:pPr>
            <w:r>
              <w:rPr>
                <w:lang w:val="en-US"/>
              </w:rPr>
              <w:t xml:space="preserve">Extract vents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D45D0" w14:textId="77777777" w:rsidR="00951D9C" w:rsidRDefault="00951D9C" w:rsidP="00737FBA"/>
        </w:tc>
      </w:tr>
      <w:tr w:rsidR="00951D9C" w14:paraId="25D5373F"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14BF" w14:textId="7BF3FFCC" w:rsidR="00951D9C" w:rsidRDefault="00FA2C19" w:rsidP="00737FBA">
            <w:pPr>
              <w:pStyle w:val="Body"/>
              <w:jc w:val="both"/>
            </w:pPr>
            <w:r>
              <w:rPr>
                <w:lang w:val="en-US"/>
              </w:rPr>
              <w:t>2</w:t>
            </w:r>
            <w:r w:rsidR="004D1F05">
              <w:rPr>
                <w:lang w:val="en-US"/>
              </w:rPr>
              <w:t>.18</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FBAD4" w14:textId="77777777" w:rsidR="00951D9C" w:rsidRDefault="004D1F05" w:rsidP="00737FBA">
            <w:pPr>
              <w:pStyle w:val="Body"/>
              <w:jc w:val="both"/>
            </w:pPr>
            <w:r>
              <w:rPr>
                <w:lang w:val="en-US"/>
              </w:rPr>
              <w:t xml:space="preserve">Electrical Works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2FE1"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CB4E9" w14:textId="77777777" w:rsidR="00951D9C" w:rsidRDefault="00951D9C" w:rsidP="00737FBA"/>
        </w:tc>
      </w:tr>
      <w:tr w:rsidR="00951D9C" w14:paraId="00F3D028"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5353D" w14:textId="2533350F" w:rsidR="00951D9C" w:rsidRDefault="00FA2C19" w:rsidP="00737FBA">
            <w:pPr>
              <w:pStyle w:val="Body"/>
              <w:jc w:val="both"/>
            </w:pPr>
            <w:r>
              <w:rPr>
                <w:lang w:val="en-US"/>
              </w:rPr>
              <w:t>2</w:t>
            </w:r>
            <w:r w:rsidR="004D1F05">
              <w:rPr>
                <w:lang w:val="en-US"/>
              </w:rPr>
              <w:t>.19</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85EB1" w14:textId="77777777" w:rsidR="00951D9C" w:rsidRDefault="004D1F05" w:rsidP="00737FBA">
            <w:pPr>
              <w:pStyle w:val="Body"/>
              <w:jc w:val="both"/>
            </w:pPr>
            <w:r>
              <w:rPr>
                <w:lang w:val="en-US"/>
              </w:rPr>
              <w:t>Hydraulic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59E1E"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BB5D" w14:textId="77777777" w:rsidR="00951D9C" w:rsidRDefault="00951D9C" w:rsidP="00737FBA"/>
        </w:tc>
      </w:tr>
      <w:tr w:rsidR="00951D9C" w14:paraId="43F9F015"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3B31" w14:textId="367DF5A8" w:rsidR="00951D9C" w:rsidRDefault="00FA2C19" w:rsidP="00737FBA">
            <w:pPr>
              <w:pStyle w:val="Body"/>
              <w:jc w:val="both"/>
            </w:pPr>
            <w:r>
              <w:rPr>
                <w:lang w:val="en-US"/>
              </w:rPr>
              <w:t>2</w:t>
            </w:r>
            <w:r w:rsidR="004D1F05">
              <w:rPr>
                <w:lang w:val="en-US"/>
              </w:rPr>
              <w:t>.20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C842C" w14:textId="77777777" w:rsidR="00951D9C" w:rsidRDefault="004D1F05" w:rsidP="00737FBA">
            <w:pPr>
              <w:pStyle w:val="Body"/>
              <w:jc w:val="both"/>
            </w:pPr>
            <w:r>
              <w:rPr>
                <w:lang w:val="en-US"/>
              </w:rPr>
              <w:t>Gas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741E4" w14:textId="77777777" w:rsidR="00951D9C" w:rsidRDefault="004D1F05" w:rsidP="00737FBA">
            <w:pPr>
              <w:pStyle w:val="Body"/>
              <w:jc w:val="both"/>
            </w:pPr>
            <w:r>
              <w:rPr>
                <w:lang w:val="en-US"/>
              </w:rPr>
              <w:t>Including Gas bottle cage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CF55" w14:textId="77777777" w:rsidR="00951D9C" w:rsidRDefault="00951D9C" w:rsidP="00737FBA"/>
        </w:tc>
      </w:tr>
      <w:tr w:rsidR="00951D9C" w14:paraId="61F57BD0"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2760" w14:textId="2F1EA262" w:rsidR="00951D9C" w:rsidRDefault="00FA2C19" w:rsidP="00737FBA">
            <w:pPr>
              <w:pStyle w:val="Body"/>
              <w:jc w:val="both"/>
            </w:pPr>
            <w:r>
              <w:rPr>
                <w:lang w:val="en-US"/>
              </w:rPr>
              <w:lastRenderedPageBreak/>
              <w:t>2</w:t>
            </w:r>
            <w:r w:rsidR="004D1F05">
              <w:rPr>
                <w:lang w:val="en-US"/>
              </w:rPr>
              <w:t>.21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F6E3C" w14:textId="77777777" w:rsidR="00951D9C" w:rsidRDefault="004D1F05" w:rsidP="00737FBA">
            <w:pPr>
              <w:pStyle w:val="Body"/>
              <w:jc w:val="both"/>
            </w:pPr>
            <w:r>
              <w:rPr>
                <w:lang w:val="en-US"/>
              </w:rPr>
              <w:t>Stormwater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4BDE7" w14:textId="77777777" w:rsidR="00951D9C" w:rsidRDefault="004D1F05" w:rsidP="00737FBA">
            <w:pPr>
              <w:pStyle w:val="Body"/>
              <w:jc w:val="both"/>
            </w:pPr>
            <w:r>
              <w:rPr>
                <w:lang w:val="en-US"/>
              </w:rPr>
              <w:t>In-ground works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6130C" w14:textId="77777777" w:rsidR="00951D9C" w:rsidRDefault="00951D9C" w:rsidP="00737FBA"/>
        </w:tc>
      </w:tr>
      <w:tr w:rsidR="00951D9C" w14:paraId="305E7EE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CD34"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1A48"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9268E"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ECBA" w14:textId="77777777" w:rsidR="00951D9C" w:rsidRDefault="00951D9C" w:rsidP="00737FBA"/>
        </w:tc>
      </w:tr>
      <w:tr w:rsidR="00951D9C" w14:paraId="7162A311"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81E8B" w14:textId="02B77346" w:rsidR="00951D9C" w:rsidRDefault="00FA2C19" w:rsidP="00737FBA">
            <w:pPr>
              <w:pStyle w:val="Body"/>
              <w:jc w:val="both"/>
            </w:pPr>
            <w:r>
              <w:rPr>
                <w:b/>
                <w:bCs/>
                <w:lang w:val="en-US"/>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8892B" w14:textId="77777777" w:rsidR="00951D9C" w:rsidRDefault="004D1F05" w:rsidP="00737FBA">
            <w:pPr>
              <w:pStyle w:val="Body"/>
              <w:jc w:val="both"/>
            </w:pPr>
            <w:r>
              <w:rPr>
                <w:b/>
                <w:bCs/>
                <w:lang w:val="en-US"/>
              </w:rPr>
              <w:t>Freestanding Shelter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32C2F"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E0B1" w14:textId="77777777" w:rsidR="00951D9C" w:rsidRDefault="00951D9C" w:rsidP="00737FBA"/>
        </w:tc>
      </w:tr>
      <w:tr w:rsidR="00951D9C" w14:paraId="513BE8E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A8ED" w14:textId="41EBB99F" w:rsidR="00951D9C" w:rsidRDefault="00FA2C19" w:rsidP="00737FBA">
            <w:pPr>
              <w:pStyle w:val="Body"/>
              <w:jc w:val="both"/>
            </w:pPr>
            <w:r>
              <w:rPr>
                <w:lang w:val="en-US"/>
              </w:rPr>
              <w:t>3</w:t>
            </w:r>
            <w:r w:rsidR="004D1F05">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B7FB7" w14:textId="77777777" w:rsidR="00951D9C" w:rsidRDefault="004D1F05" w:rsidP="00737FBA">
            <w:pPr>
              <w:pStyle w:val="Body"/>
              <w:jc w:val="both"/>
            </w:pPr>
            <w:r>
              <w:rPr>
                <w:lang w:val="en-US"/>
              </w:rPr>
              <w:t>Earthworks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4D72"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F092" w14:textId="77777777" w:rsidR="00951D9C" w:rsidRDefault="00951D9C" w:rsidP="00737FBA"/>
        </w:tc>
      </w:tr>
      <w:tr w:rsidR="00951D9C" w14:paraId="014F500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3CEC7" w14:textId="3891CDD8" w:rsidR="00951D9C" w:rsidRDefault="00FA2C19" w:rsidP="00737FBA">
            <w:pPr>
              <w:pStyle w:val="Body"/>
              <w:jc w:val="both"/>
            </w:pPr>
            <w:r>
              <w:rPr>
                <w:lang w:val="en-US"/>
              </w:rPr>
              <w:t>3</w:t>
            </w:r>
            <w:r w:rsidR="004D1F05">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05360" w14:textId="77777777" w:rsidR="00951D9C" w:rsidRDefault="004D1F05" w:rsidP="00737FBA">
            <w:pPr>
              <w:pStyle w:val="Body"/>
              <w:jc w:val="both"/>
            </w:pPr>
            <w:r>
              <w:rPr>
                <w:lang w:val="en-US"/>
              </w:rPr>
              <w:t>Concrete Slab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74B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CECC" w14:textId="77777777" w:rsidR="00951D9C" w:rsidRDefault="00951D9C" w:rsidP="00737FBA"/>
        </w:tc>
      </w:tr>
      <w:tr w:rsidR="00951D9C" w14:paraId="6182E2A6"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E40A2" w14:textId="3189824E" w:rsidR="00951D9C" w:rsidRDefault="00FA2C19" w:rsidP="00737FBA">
            <w:pPr>
              <w:pStyle w:val="Body"/>
              <w:jc w:val="both"/>
            </w:pPr>
            <w:r>
              <w:rPr>
                <w:lang w:val="en-US"/>
              </w:rPr>
              <w:t>3</w:t>
            </w:r>
            <w:r w:rsidR="004D1F05">
              <w:rPr>
                <w:lang w:val="en-US"/>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27F1D" w14:textId="77777777" w:rsidR="00951D9C" w:rsidRDefault="004D1F05" w:rsidP="00737FBA">
            <w:pPr>
              <w:pStyle w:val="Body"/>
              <w:jc w:val="both"/>
            </w:pPr>
            <w:r>
              <w:rPr>
                <w:lang w:val="en-US"/>
              </w:rPr>
              <w:t>Framing &amp; Roof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4EED"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E0AA" w14:textId="77777777" w:rsidR="00951D9C" w:rsidRDefault="00951D9C" w:rsidP="00737FBA"/>
        </w:tc>
      </w:tr>
      <w:tr w:rsidR="00951D9C" w14:paraId="0848620C"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DF51C" w14:textId="7DDE15DD"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2835"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6EF8"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DE148" w14:textId="77777777" w:rsidR="00951D9C" w:rsidRDefault="00951D9C" w:rsidP="00737FBA"/>
        </w:tc>
      </w:tr>
      <w:tr w:rsidR="00951D9C" w14:paraId="5182ADC5"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267F" w14:textId="461FFC92" w:rsidR="00951D9C" w:rsidRDefault="00FA2C19" w:rsidP="00737FBA">
            <w:pPr>
              <w:pStyle w:val="Body"/>
              <w:jc w:val="both"/>
            </w:pPr>
            <w:r>
              <w:rPr>
                <w:lang w:val="en-US"/>
              </w:rPr>
              <w:t>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C28F" w14:textId="77777777" w:rsidR="00951D9C" w:rsidRDefault="004D1F05" w:rsidP="00737FBA">
            <w:pPr>
              <w:pStyle w:val="Body"/>
              <w:jc w:val="both"/>
            </w:pPr>
            <w:r>
              <w:rPr>
                <w:lang w:val="en-US"/>
              </w:rPr>
              <w:t>Provisional Sum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BB6C" w14:textId="77777777" w:rsidR="00951D9C" w:rsidRDefault="004D1F05" w:rsidP="00737FBA">
            <w:pPr>
              <w:pStyle w:val="Body"/>
              <w:jc w:val="both"/>
            </w:pPr>
            <w:r>
              <w:rPr>
                <w:lang w:val="en-US"/>
              </w:rPr>
              <w:t>Additional works as directed by the Principal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DF0C" w14:textId="77777777" w:rsidR="00951D9C" w:rsidRDefault="004D1F05" w:rsidP="00737FBA">
            <w:pPr>
              <w:pStyle w:val="Body"/>
              <w:jc w:val="center"/>
            </w:pPr>
            <w:r>
              <w:rPr>
                <w:lang w:val="en-US"/>
              </w:rPr>
              <w:t>$40,000.00</w:t>
            </w:r>
          </w:p>
        </w:tc>
      </w:tr>
      <w:tr w:rsidR="00951D9C" w14:paraId="7B9BFE8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3350"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483F"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27DF8"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747D8" w14:textId="77777777" w:rsidR="00951D9C" w:rsidRDefault="00951D9C" w:rsidP="00737FBA"/>
        </w:tc>
      </w:tr>
      <w:tr w:rsidR="00951D9C" w14:paraId="1AF3068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FC7A6"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000D"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B6E8" w14:textId="77777777" w:rsidR="00951D9C" w:rsidRDefault="004D1F05" w:rsidP="00737FBA">
            <w:pPr>
              <w:pStyle w:val="Body"/>
              <w:jc w:val="both"/>
            </w:pPr>
            <w:r>
              <w:rPr>
                <w:lang w:val="en-US"/>
              </w:rPr>
              <w:t>SUB - TOTAL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C75C" w14:textId="77777777" w:rsidR="00951D9C" w:rsidRDefault="00951D9C" w:rsidP="00737FBA"/>
        </w:tc>
      </w:tr>
      <w:tr w:rsidR="00951D9C" w14:paraId="3062F5B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EA82F"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FAEC"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26A5" w14:textId="77777777" w:rsidR="00951D9C" w:rsidRDefault="004D1F05" w:rsidP="00737FBA">
            <w:pPr>
              <w:pStyle w:val="Body"/>
              <w:jc w:val="both"/>
            </w:pPr>
            <w:r>
              <w:rPr>
                <w:lang w:val="en-US"/>
              </w:rPr>
              <w:t>GST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86BF8" w14:textId="77777777" w:rsidR="00951D9C" w:rsidRDefault="00951D9C" w:rsidP="00737FBA"/>
        </w:tc>
      </w:tr>
      <w:tr w:rsidR="00951D9C" w14:paraId="3E89B864"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A3C2F" w14:textId="77777777" w:rsidR="00951D9C" w:rsidRDefault="004D1F05" w:rsidP="00737FBA">
            <w:pPr>
              <w:pStyle w:val="Body"/>
              <w:jc w:val="both"/>
            </w:pPr>
            <w:r>
              <w:rPr>
                <w:lang w:val="en-US"/>
              </w:rPr>
              <w:t>TENDER SUM</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3BFD2" w14:textId="77777777" w:rsidR="00951D9C" w:rsidRDefault="004D1F05" w:rsidP="00737FBA">
            <w:pPr>
              <w:pStyle w:val="Body"/>
              <w:jc w:val="both"/>
            </w:pPr>
            <w:r>
              <w:rPr>
                <w:lang w:val="en-US"/>
              </w:rPr>
              <w:t>TENDER SUM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D8F1" w14:textId="77777777" w:rsidR="00951D9C" w:rsidRDefault="004D1F05" w:rsidP="00737FBA">
            <w:pPr>
              <w:pStyle w:val="Body"/>
              <w:jc w:val="both"/>
            </w:pPr>
            <w:r>
              <w:rPr>
                <w:lang w:val="en-US"/>
              </w:rPr>
              <w:t>TOTAL – INCLUDING GST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86EB" w14:textId="77777777" w:rsidR="00951D9C" w:rsidRDefault="00951D9C" w:rsidP="00737FBA"/>
        </w:tc>
      </w:tr>
    </w:tbl>
    <w:p w14:paraId="4473B80F" w14:textId="77777777" w:rsidR="00951D9C" w:rsidRDefault="00951D9C" w:rsidP="00737FBA">
      <w:pPr>
        <w:pStyle w:val="Body"/>
        <w:jc w:val="both"/>
        <w:rPr>
          <w:lang w:val="en-US"/>
        </w:rPr>
      </w:pPr>
    </w:p>
    <w:p w14:paraId="4DED909B" w14:textId="77777777" w:rsidR="00837AE0" w:rsidRDefault="00837AE0" w:rsidP="00737FBA">
      <w:pPr>
        <w:pStyle w:val="Body"/>
        <w:jc w:val="both"/>
        <w:rPr>
          <w:lang w:val="en-US"/>
        </w:rPr>
      </w:pPr>
    </w:p>
    <w:p w14:paraId="2668E839" w14:textId="57A12F7F" w:rsidR="00951D9C" w:rsidRDefault="004D1F05" w:rsidP="00737FBA">
      <w:pPr>
        <w:pStyle w:val="Heading2"/>
        <w:numPr>
          <w:ilvl w:val="1"/>
          <w:numId w:val="81"/>
        </w:numPr>
        <w:spacing w:before="0"/>
        <w:rPr>
          <w:lang w:val="en-US"/>
        </w:rPr>
      </w:pPr>
      <w:bookmarkStart w:id="87" w:name="_Toc191545538"/>
      <w:r>
        <w:rPr>
          <w:lang w:val="en-US"/>
        </w:rPr>
        <w:t>General and Corporate Information</w:t>
      </w:r>
      <w:bookmarkEnd w:id="87"/>
    </w:p>
    <w:p w14:paraId="53440B43" w14:textId="77777777" w:rsidR="00837AE0" w:rsidRPr="00837AE0" w:rsidRDefault="00837AE0" w:rsidP="00837AE0">
      <w:pPr>
        <w:pStyle w:val="Body"/>
        <w:rPr>
          <w:lang w:val="en-US"/>
        </w:rPr>
      </w:pPr>
    </w:p>
    <w:p w14:paraId="21A1A535" w14:textId="77777777" w:rsidR="00951D9C" w:rsidRDefault="004D1F05" w:rsidP="00737FBA">
      <w:pPr>
        <w:pStyle w:val="Body"/>
        <w:jc w:val="both"/>
      </w:pPr>
      <w:r>
        <w:rPr>
          <w:lang w:val="en-US"/>
        </w:rPr>
        <w:t xml:space="preserve">The Tenderer shall complete and submit all sections of Part 5. Where an item is Not Applicable is should be marked </w:t>
      </w:r>
      <w:r>
        <w:t xml:space="preserve">“N/A” </w:t>
      </w:r>
      <w:r>
        <w:rPr>
          <w:lang w:val="en-US"/>
        </w:rPr>
        <w:t>and an explanation provided, where appropriate, of why it is not applicable.</w:t>
      </w:r>
    </w:p>
    <w:p w14:paraId="514B9534" w14:textId="77777777" w:rsidR="00951D9C" w:rsidRDefault="00951D9C" w:rsidP="00737FBA">
      <w:pPr>
        <w:pStyle w:val="Body"/>
        <w:jc w:val="both"/>
      </w:pPr>
    </w:p>
    <w:p w14:paraId="2C37F152" w14:textId="77777777" w:rsidR="00837AE0" w:rsidRDefault="00837AE0" w:rsidP="00737FBA">
      <w:pPr>
        <w:pStyle w:val="Body"/>
        <w:jc w:val="both"/>
      </w:pPr>
    </w:p>
    <w:p w14:paraId="5BA7D982" w14:textId="4CE97EC8" w:rsidR="00951D9C" w:rsidRDefault="004D1F05" w:rsidP="00737FBA">
      <w:pPr>
        <w:pStyle w:val="Heading3"/>
        <w:numPr>
          <w:ilvl w:val="1"/>
          <w:numId w:val="81"/>
        </w:numPr>
        <w:rPr>
          <w:color w:val="6DC8BF"/>
          <w:sz w:val="26"/>
          <w:szCs w:val="26"/>
          <w:u w:color="6DC8BF"/>
          <w:lang w:val="en-US"/>
        </w:rPr>
      </w:pPr>
      <w:bookmarkStart w:id="88" w:name="_Toc191545539"/>
      <w:r>
        <w:rPr>
          <w:color w:val="6DC8BF"/>
          <w:sz w:val="26"/>
          <w:szCs w:val="26"/>
          <w:u w:color="6DC8BF"/>
          <w:lang w:val="en-US"/>
        </w:rPr>
        <w:t>Organisational Profile and Referees</w:t>
      </w:r>
      <w:bookmarkEnd w:id="88"/>
    </w:p>
    <w:p w14:paraId="007A7760" w14:textId="77777777" w:rsidR="00837AE0" w:rsidRPr="00837AE0" w:rsidRDefault="00837AE0" w:rsidP="00837AE0">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672566C" w14:textId="77777777">
        <w:trPr>
          <w:trHeight w:val="1200"/>
          <w:jc w:val="center"/>
        </w:trPr>
        <w:tc>
          <w:tcPr>
            <w:tcW w:w="6946"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04676" w14:textId="77777777" w:rsidR="00951D9C" w:rsidRDefault="004D1F05" w:rsidP="00737FBA">
            <w:pPr>
              <w:pStyle w:val="Body"/>
            </w:pPr>
            <w:r>
              <w:rPr>
                <w:lang w:val="en-US"/>
              </w:rPr>
              <w:t xml:space="preserve">Attach the profile of the person, entity or corporation that is making the Tender and label it </w:t>
            </w:r>
            <w:r>
              <w:rPr>
                <w:b/>
                <w:bCs/>
                <w:lang w:val="en-US"/>
              </w:rPr>
              <w:t>“Attachment 1 – Organisation Profile”</w:t>
            </w:r>
            <w:r>
              <w:rPr>
                <w:lang w:val="en-US"/>
              </w:rPr>
              <w:t>.</w:t>
            </w:r>
          </w:p>
          <w:p w14:paraId="0FAC0ED6" w14:textId="4BF5A3F2" w:rsidR="00951D9C" w:rsidRDefault="004D1F05" w:rsidP="00737FBA">
            <w:pPr>
              <w:pStyle w:val="Body"/>
            </w:pPr>
            <w:r>
              <w:rPr>
                <w:lang w:val="en-US"/>
              </w:rPr>
              <w:t xml:space="preserve">The profile </w:t>
            </w:r>
            <w:r>
              <w:rPr>
                <w:u w:val="single"/>
                <w:lang w:val="en-US"/>
              </w:rPr>
              <w:t>MUST BE OF</w:t>
            </w:r>
            <w:r>
              <w:rPr>
                <w:lang w:val="en-US"/>
              </w:rPr>
              <w:t xml:space="preserve"> ‘the Tenderer’. The Tenderer must be a legal entity capable of entering into a contractual arrangement in the Tenderer’s name.</w:t>
            </w:r>
          </w:p>
        </w:tc>
        <w:tc>
          <w:tcPr>
            <w:tcW w:w="2693"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1E5C8" w14:textId="77777777" w:rsidR="00951D9C" w:rsidRDefault="004D1F05" w:rsidP="00737FBA">
            <w:pPr>
              <w:pStyle w:val="Body"/>
              <w:jc w:val="center"/>
              <w:rPr>
                <w:b/>
                <w:bCs/>
              </w:rPr>
            </w:pPr>
            <w:r>
              <w:rPr>
                <w:b/>
                <w:bCs/>
                <w:lang w:val="en-US"/>
              </w:rPr>
              <w:t>Attachment 1</w:t>
            </w:r>
          </w:p>
          <w:p w14:paraId="679912C7" w14:textId="77777777" w:rsidR="00951D9C" w:rsidRDefault="004D1F05" w:rsidP="00737FBA">
            <w:pPr>
              <w:pStyle w:val="Body"/>
              <w:jc w:val="center"/>
            </w:pPr>
            <w:r>
              <w:rPr>
                <w:lang w:val="en-US"/>
              </w:rPr>
              <w:t>Tick if attached</w:t>
            </w:r>
          </w:p>
        </w:tc>
      </w:tr>
      <w:tr w:rsidR="00951D9C" w14:paraId="63AB3062"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A7049" w14:textId="77777777" w:rsidR="00951D9C" w:rsidRDefault="004D1F05" w:rsidP="00737FBA">
            <w:pPr>
              <w:pStyle w:val="Body"/>
            </w:pPr>
            <w:r>
              <w:rPr>
                <w:lang w:val="en-US"/>
              </w:rPr>
              <w:t xml:space="preserve">If the Tenderer is comprised of companies, attach their current ASIC company extracts search including latest annual return and label it </w:t>
            </w:r>
            <w:r>
              <w:rPr>
                <w:b/>
                <w:bCs/>
                <w:lang w:val="en-US"/>
              </w:rPr>
              <w:t>“Attachment 2 – ASIC documentation”</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26E85" w14:textId="77777777" w:rsidR="00951D9C" w:rsidRDefault="004D1F05" w:rsidP="00737FBA">
            <w:pPr>
              <w:pStyle w:val="Body"/>
              <w:jc w:val="center"/>
              <w:rPr>
                <w:b/>
                <w:bCs/>
              </w:rPr>
            </w:pPr>
            <w:r>
              <w:rPr>
                <w:b/>
                <w:bCs/>
                <w:lang w:val="en-US"/>
              </w:rPr>
              <w:t>Attachment 2</w:t>
            </w:r>
          </w:p>
          <w:p w14:paraId="2436C187" w14:textId="77777777" w:rsidR="00951D9C" w:rsidRDefault="004D1F05" w:rsidP="00737FBA">
            <w:pPr>
              <w:pStyle w:val="Body"/>
              <w:jc w:val="center"/>
            </w:pPr>
            <w:r>
              <w:rPr>
                <w:lang w:val="en-US"/>
              </w:rPr>
              <w:t>Tick if attached</w:t>
            </w:r>
          </w:p>
        </w:tc>
      </w:tr>
      <w:tr w:rsidR="00951D9C" w14:paraId="38D922D4"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BFF5C" w14:textId="77777777" w:rsidR="00951D9C" w:rsidRDefault="004D1F05" w:rsidP="00737FBA">
            <w:pPr>
              <w:pStyle w:val="Body"/>
            </w:pPr>
            <w:r>
              <w:rPr>
                <w:lang w:val="en-US"/>
              </w:rPr>
              <w:t xml:space="preserve">Attach details of your referees and label it </w:t>
            </w:r>
            <w:r>
              <w:rPr>
                <w:b/>
                <w:bCs/>
                <w:lang w:val="en-US"/>
              </w:rPr>
              <w:t>“Attachment 3 – Referees”</w:t>
            </w:r>
            <w:r>
              <w:rPr>
                <w:lang w:val="en-US"/>
              </w:rPr>
              <w:t>. You should give examples of work provided for referees listed.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04B81" w14:textId="77777777" w:rsidR="00951D9C" w:rsidRDefault="004D1F05" w:rsidP="00737FBA">
            <w:pPr>
              <w:pStyle w:val="Body"/>
              <w:jc w:val="center"/>
              <w:rPr>
                <w:b/>
                <w:bCs/>
              </w:rPr>
            </w:pPr>
            <w:r>
              <w:rPr>
                <w:b/>
                <w:bCs/>
                <w:lang w:val="en-US"/>
              </w:rPr>
              <w:t>Attachment 3</w:t>
            </w:r>
          </w:p>
          <w:p w14:paraId="7ACD80F5" w14:textId="77777777" w:rsidR="00951D9C" w:rsidRDefault="004D1F05" w:rsidP="00737FBA">
            <w:pPr>
              <w:pStyle w:val="Body"/>
              <w:jc w:val="center"/>
            </w:pPr>
            <w:r>
              <w:rPr>
                <w:lang w:val="en-US"/>
              </w:rPr>
              <w:t>Tick if attached</w:t>
            </w:r>
          </w:p>
        </w:tc>
      </w:tr>
    </w:tbl>
    <w:p w14:paraId="7D19E12D" w14:textId="77777777" w:rsidR="00951D9C" w:rsidRDefault="00951D9C" w:rsidP="00837AE0">
      <w:pPr>
        <w:pStyle w:val="Body"/>
      </w:pPr>
    </w:p>
    <w:p w14:paraId="64E06418" w14:textId="77777777" w:rsidR="00951D9C" w:rsidRDefault="00951D9C" w:rsidP="00737FBA">
      <w:pPr>
        <w:pStyle w:val="Body"/>
        <w:rPr>
          <w:b/>
          <w:bCs/>
        </w:rPr>
      </w:pPr>
    </w:p>
    <w:p w14:paraId="0F6CEA87" w14:textId="7ED8683C" w:rsidR="00951D9C" w:rsidRDefault="004D1F05" w:rsidP="00737FBA">
      <w:pPr>
        <w:pStyle w:val="Heading3"/>
        <w:numPr>
          <w:ilvl w:val="1"/>
          <w:numId w:val="81"/>
        </w:numPr>
        <w:rPr>
          <w:color w:val="6DC8BF"/>
          <w:sz w:val="26"/>
          <w:szCs w:val="26"/>
          <w:u w:color="6DC8BF"/>
          <w:lang w:val="en-US"/>
        </w:rPr>
      </w:pPr>
      <w:bookmarkStart w:id="89" w:name="_Toc191545540"/>
      <w:r>
        <w:rPr>
          <w:color w:val="6DC8BF"/>
          <w:sz w:val="26"/>
          <w:szCs w:val="26"/>
          <w:u w:color="6DC8BF"/>
          <w:lang w:val="en-US"/>
        </w:rPr>
        <w:t>Agents</w:t>
      </w:r>
      <w:bookmarkEnd w:id="89"/>
    </w:p>
    <w:p w14:paraId="09F8D53D" w14:textId="77777777" w:rsidR="00837AE0" w:rsidRPr="00837AE0" w:rsidRDefault="00837AE0" w:rsidP="00837AE0">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296035B9" w14:textId="77777777">
        <w:trPr>
          <w:trHeight w:val="24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DEF8B" w14:textId="77777777" w:rsidR="00951D9C" w:rsidRDefault="004D1F05" w:rsidP="00737FBA">
            <w:pPr>
              <w:pStyle w:val="Body"/>
            </w:pPr>
            <w:r>
              <w:rPr>
                <w:lang w:val="en-US"/>
              </w:rPr>
              <w:t>Are you acting as an agent for another party?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B91AB" w14:textId="77777777" w:rsidR="00951D9C" w:rsidRDefault="004D1F05" w:rsidP="00737FBA">
            <w:pPr>
              <w:pStyle w:val="Body"/>
              <w:jc w:val="center"/>
            </w:pPr>
            <w:r>
              <w:rPr>
                <w:lang w:val="en-US"/>
              </w:rPr>
              <w:t>Yes / No</w:t>
            </w:r>
          </w:p>
        </w:tc>
      </w:tr>
      <w:tr w:rsidR="00951D9C" w14:paraId="1B0C92F8"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9C38F" w14:textId="77777777" w:rsidR="00951D9C" w:rsidRDefault="004D1F05" w:rsidP="00737FBA">
            <w:pPr>
              <w:pStyle w:val="Body"/>
            </w:pPr>
            <w:r>
              <w:rPr>
                <w:lang w:val="en-US"/>
              </w:rPr>
              <w:t xml:space="preserve">If Yes, attach details (including name, address, telephone, background information) of your principal and label it </w:t>
            </w:r>
            <w:r>
              <w:rPr>
                <w:b/>
                <w:bCs/>
                <w:lang w:val="en-US"/>
              </w:rPr>
              <w:t>“Attachment 4 – Acting as Agent”</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03E7D" w14:textId="77777777" w:rsidR="00951D9C" w:rsidRDefault="004D1F05" w:rsidP="00737FBA">
            <w:pPr>
              <w:pStyle w:val="Body"/>
              <w:jc w:val="center"/>
              <w:rPr>
                <w:b/>
                <w:bCs/>
              </w:rPr>
            </w:pPr>
            <w:r>
              <w:rPr>
                <w:b/>
                <w:bCs/>
                <w:lang w:val="en-US"/>
              </w:rPr>
              <w:t>Attachment 4</w:t>
            </w:r>
          </w:p>
          <w:p w14:paraId="71F9E67F" w14:textId="77777777" w:rsidR="00951D9C" w:rsidRDefault="004D1F05" w:rsidP="00737FBA">
            <w:pPr>
              <w:pStyle w:val="Body"/>
              <w:jc w:val="center"/>
            </w:pPr>
            <w:r>
              <w:rPr>
                <w:lang w:val="en-US"/>
              </w:rPr>
              <w:t>Tick if attached</w:t>
            </w:r>
          </w:p>
        </w:tc>
      </w:tr>
    </w:tbl>
    <w:p w14:paraId="675E4212" w14:textId="77777777" w:rsidR="00837AE0" w:rsidRDefault="00837AE0" w:rsidP="00837AE0">
      <w:pPr>
        <w:pStyle w:val="Body"/>
        <w:rPr>
          <w:color w:val="6DC8BF"/>
          <w:sz w:val="26"/>
          <w:szCs w:val="26"/>
          <w:u w:color="6DC8BF"/>
          <w:lang w:val="en-US"/>
        </w:rPr>
      </w:pPr>
    </w:p>
    <w:p w14:paraId="3CEEA148" w14:textId="77777777" w:rsidR="00837AE0" w:rsidRDefault="00837AE0" w:rsidP="00837AE0">
      <w:pPr>
        <w:pStyle w:val="Body"/>
        <w:rPr>
          <w:lang w:val="en-US"/>
        </w:rPr>
      </w:pPr>
    </w:p>
    <w:p w14:paraId="76038112" w14:textId="77777777" w:rsidR="00DC39F9" w:rsidRPr="00837AE0" w:rsidRDefault="00DC39F9" w:rsidP="00837AE0">
      <w:pPr>
        <w:pStyle w:val="Body"/>
        <w:rPr>
          <w:lang w:val="en-US"/>
        </w:rPr>
      </w:pPr>
    </w:p>
    <w:p w14:paraId="78B7DDF4" w14:textId="2144CC4C" w:rsidR="00951D9C" w:rsidRDefault="00837AE0" w:rsidP="00737FBA">
      <w:pPr>
        <w:pStyle w:val="Heading3"/>
        <w:numPr>
          <w:ilvl w:val="1"/>
          <w:numId w:val="81"/>
        </w:numPr>
        <w:rPr>
          <w:color w:val="6DC8BF"/>
          <w:sz w:val="26"/>
          <w:szCs w:val="26"/>
          <w:u w:color="6DC8BF"/>
          <w:lang w:val="en-US"/>
        </w:rPr>
      </w:pPr>
      <w:bookmarkStart w:id="90" w:name="_Toc191545541"/>
      <w:r>
        <w:rPr>
          <w:color w:val="6DC8BF"/>
          <w:sz w:val="26"/>
          <w:szCs w:val="26"/>
          <w:u w:color="6DC8BF"/>
          <w:lang w:val="en-US"/>
        </w:rPr>
        <w:lastRenderedPageBreak/>
        <w:t>T</w:t>
      </w:r>
      <w:r w:rsidR="004D1F05">
        <w:rPr>
          <w:color w:val="6DC8BF"/>
          <w:sz w:val="26"/>
          <w:szCs w:val="26"/>
          <w:u w:color="6DC8BF"/>
          <w:lang w:val="en-US"/>
        </w:rPr>
        <w:t>rusts</w:t>
      </w:r>
      <w:bookmarkEnd w:id="90"/>
    </w:p>
    <w:p w14:paraId="08E2163A" w14:textId="77777777" w:rsidR="00837AE0" w:rsidRPr="00837AE0" w:rsidRDefault="00837AE0" w:rsidP="00837AE0">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678E259A" w14:textId="77777777">
        <w:trPr>
          <w:trHeight w:val="24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AD187" w14:textId="77777777" w:rsidR="00951D9C" w:rsidRDefault="004D1F05" w:rsidP="00737FBA">
            <w:pPr>
              <w:pStyle w:val="Body"/>
            </w:pPr>
            <w:r>
              <w:rPr>
                <w:lang w:val="en-US"/>
              </w:rPr>
              <w:t>Are you acting as a trustee of a trust?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F37F" w14:textId="77777777" w:rsidR="00951D9C" w:rsidRDefault="004D1F05" w:rsidP="00737FBA">
            <w:pPr>
              <w:pStyle w:val="Body"/>
              <w:jc w:val="center"/>
            </w:pPr>
            <w:r>
              <w:rPr>
                <w:lang w:val="en-US"/>
              </w:rPr>
              <w:t>Yes / No</w:t>
            </w:r>
          </w:p>
        </w:tc>
      </w:tr>
      <w:tr w:rsidR="00951D9C" w14:paraId="3C01B9A9"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7650" w14:textId="77777777" w:rsidR="00951D9C" w:rsidRDefault="004D1F05" w:rsidP="00737FBA">
            <w:pPr>
              <w:pStyle w:val="Body"/>
            </w:pPr>
            <w:r>
              <w:rPr>
                <w:lang w:val="en-US"/>
              </w:rPr>
              <w:t xml:space="preserve">If Yes, in an attachment labelled </w:t>
            </w:r>
            <w:r>
              <w:rPr>
                <w:b/>
                <w:bCs/>
                <w:lang w:val="en-US"/>
              </w:rPr>
              <w:t>“Attachment 5 – Acting as Trustee”</w:t>
            </w:r>
            <w:r>
              <w:rPr>
                <w:lang w:val="en-US"/>
              </w:rPr>
              <w:t>:</w:t>
            </w:r>
          </w:p>
          <w:p w14:paraId="2AD8AE16" w14:textId="77777777" w:rsidR="00951D9C" w:rsidRDefault="004D1F05" w:rsidP="00737FBA">
            <w:pPr>
              <w:pStyle w:val="Body"/>
            </w:pPr>
            <w:r>
              <w:rPr>
                <w:lang w:val="en-US"/>
              </w:rPr>
              <w:t>(a)</w:t>
            </w:r>
            <w:r>
              <w:rPr>
                <w:lang w:val="en-US"/>
              </w:rPr>
              <w:tab/>
              <w:t>give the name of the trust; and</w:t>
            </w:r>
            <w:r>
              <w:rPr>
                <w:rFonts w:ascii="Arial Unicode MS" w:hAnsi="Arial Unicode MS"/>
                <w:lang w:val="en-US"/>
              </w:rPr>
              <w:br/>
            </w:r>
            <w:r>
              <w:rPr>
                <w:lang w:val="en-US"/>
              </w:rPr>
              <w:t>(b)</w:t>
            </w:r>
            <w:r>
              <w:rPr>
                <w:lang w:val="en-US"/>
              </w:rPr>
              <w:tab/>
              <w:t>provide the names and addresses of beneficiaries.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B3F5C" w14:textId="77777777" w:rsidR="00951D9C" w:rsidRDefault="004D1F05" w:rsidP="00737FBA">
            <w:pPr>
              <w:pStyle w:val="Body"/>
              <w:jc w:val="center"/>
              <w:rPr>
                <w:b/>
                <w:bCs/>
              </w:rPr>
            </w:pPr>
            <w:r>
              <w:rPr>
                <w:b/>
                <w:bCs/>
                <w:lang w:val="en-US"/>
              </w:rPr>
              <w:t>Attachment 5</w:t>
            </w:r>
          </w:p>
          <w:p w14:paraId="3FDA7D32" w14:textId="77777777" w:rsidR="00951D9C" w:rsidRDefault="004D1F05" w:rsidP="00737FBA">
            <w:pPr>
              <w:pStyle w:val="Body"/>
              <w:jc w:val="center"/>
            </w:pPr>
            <w:r>
              <w:rPr>
                <w:lang w:val="en-US"/>
              </w:rPr>
              <w:t>Tick if attached</w:t>
            </w:r>
          </w:p>
        </w:tc>
      </w:tr>
    </w:tbl>
    <w:p w14:paraId="293C61B6" w14:textId="77777777" w:rsidR="00951D9C" w:rsidRPr="00837AE0" w:rsidRDefault="00951D9C" w:rsidP="00837AE0">
      <w:pPr>
        <w:pStyle w:val="Body"/>
        <w:rPr>
          <w:b/>
          <w:bCs/>
        </w:rPr>
      </w:pPr>
    </w:p>
    <w:p w14:paraId="0C7D4A61" w14:textId="77777777" w:rsidR="00951D9C" w:rsidRDefault="00951D9C" w:rsidP="00737FBA">
      <w:pPr>
        <w:pStyle w:val="Body"/>
        <w:rPr>
          <w:b/>
          <w:bCs/>
        </w:rPr>
      </w:pPr>
    </w:p>
    <w:p w14:paraId="3D9B14C0" w14:textId="68210D39" w:rsidR="00951D9C" w:rsidRDefault="004D1F05" w:rsidP="00737FBA">
      <w:pPr>
        <w:pStyle w:val="Heading3"/>
        <w:numPr>
          <w:ilvl w:val="1"/>
          <w:numId w:val="81"/>
        </w:numPr>
        <w:rPr>
          <w:color w:val="6DC8BF"/>
          <w:sz w:val="26"/>
          <w:szCs w:val="26"/>
          <w:u w:color="6DC8BF"/>
          <w:lang w:val="en-US"/>
        </w:rPr>
      </w:pPr>
      <w:bookmarkStart w:id="91" w:name="_Toc191545542"/>
      <w:r>
        <w:rPr>
          <w:color w:val="6DC8BF"/>
          <w:sz w:val="26"/>
          <w:szCs w:val="26"/>
          <w:u w:color="6DC8BF"/>
          <w:lang w:val="en-US"/>
        </w:rPr>
        <w:t>Sub-Contractors</w:t>
      </w:r>
      <w:bookmarkEnd w:id="91"/>
    </w:p>
    <w:p w14:paraId="3ACFC0BA"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68632235" w14:textId="77777777">
        <w:trPr>
          <w:trHeight w:val="24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7D55B" w14:textId="77777777" w:rsidR="00951D9C" w:rsidRDefault="004D1F05" w:rsidP="00737FBA">
            <w:pPr>
              <w:pStyle w:val="Body"/>
            </w:pPr>
            <w:r>
              <w:rPr>
                <w:lang w:val="en-US"/>
              </w:rPr>
              <w:t>Do you intend to subcontract any of the Requirements?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C219" w14:textId="77777777" w:rsidR="00951D9C" w:rsidRDefault="004D1F05" w:rsidP="00737FBA">
            <w:pPr>
              <w:pStyle w:val="Body"/>
              <w:jc w:val="center"/>
            </w:pPr>
            <w:r>
              <w:rPr>
                <w:lang w:val="en-US"/>
              </w:rPr>
              <w:t>Yes / No</w:t>
            </w:r>
          </w:p>
        </w:tc>
      </w:tr>
      <w:tr w:rsidR="00951D9C" w14:paraId="70B3E412"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AA3" w14:textId="77777777" w:rsidR="00951D9C" w:rsidRDefault="004D1F05" w:rsidP="00737FBA">
            <w:pPr>
              <w:pStyle w:val="Body"/>
            </w:pPr>
            <w:r>
              <w:rPr>
                <w:lang w:val="en-US"/>
              </w:rPr>
              <w:t xml:space="preserve">If Yes, attach details of the Sub-contractor(s) including the name, address, location of premise and the number of people employed with details of works provided and label it </w:t>
            </w:r>
            <w:r>
              <w:rPr>
                <w:b/>
                <w:bCs/>
                <w:lang w:val="en-US"/>
              </w:rPr>
              <w:t>“Attachment 6 – Sub-contractors”</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491D3" w14:textId="77777777" w:rsidR="00951D9C" w:rsidRDefault="004D1F05" w:rsidP="00737FBA">
            <w:pPr>
              <w:pStyle w:val="Body"/>
              <w:jc w:val="center"/>
              <w:rPr>
                <w:b/>
                <w:bCs/>
              </w:rPr>
            </w:pPr>
            <w:r>
              <w:rPr>
                <w:b/>
                <w:bCs/>
                <w:lang w:val="en-US"/>
              </w:rPr>
              <w:t>Attachment 6</w:t>
            </w:r>
          </w:p>
          <w:p w14:paraId="54DB00A0" w14:textId="77777777" w:rsidR="00951D9C" w:rsidRDefault="004D1F05" w:rsidP="00737FBA">
            <w:pPr>
              <w:pStyle w:val="Body"/>
              <w:jc w:val="center"/>
            </w:pPr>
            <w:r>
              <w:rPr>
                <w:lang w:val="en-US"/>
              </w:rPr>
              <w:t>Tick if attached</w:t>
            </w:r>
          </w:p>
        </w:tc>
      </w:tr>
    </w:tbl>
    <w:p w14:paraId="40418099" w14:textId="77777777" w:rsidR="00951D9C" w:rsidRPr="00837AE0" w:rsidRDefault="00951D9C" w:rsidP="00837AE0">
      <w:pPr>
        <w:pStyle w:val="Body"/>
        <w:rPr>
          <w:b/>
          <w:bCs/>
        </w:rPr>
      </w:pPr>
    </w:p>
    <w:p w14:paraId="2BEF4360" w14:textId="77777777" w:rsidR="00951D9C" w:rsidRDefault="00951D9C" w:rsidP="00737FBA">
      <w:pPr>
        <w:pStyle w:val="Body"/>
        <w:rPr>
          <w:b/>
          <w:bCs/>
        </w:rPr>
      </w:pPr>
    </w:p>
    <w:p w14:paraId="14F892E5" w14:textId="0893D532" w:rsidR="00951D9C" w:rsidRDefault="004D1F05" w:rsidP="00737FBA">
      <w:pPr>
        <w:pStyle w:val="Heading3"/>
        <w:numPr>
          <w:ilvl w:val="1"/>
          <w:numId w:val="81"/>
        </w:numPr>
        <w:rPr>
          <w:color w:val="6DC8BF"/>
          <w:sz w:val="26"/>
          <w:szCs w:val="26"/>
          <w:u w:color="6DC8BF"/>
          <w:lang w:val="en-US"/>
        </w:rPr>
      </w:pPr>
      <w:bookmarkStart w:id="92" w:name="_Toc191545543"/>
      <w:r>
        <w:rPr>
          <w:color w:val="6DC8BF"/>
          <w:sz w:val="26"/>
          <w:szCs w:val="26"/>
          <w:u w:color="6DC8BF"/>
          <w:lang w:val="en-US"/>
        </w:rPr>
        <w:t>Conflicts of Interest</w:t>
      </w:r>
      <w:bookmarkEnd w:id="92"/>
    </w:p>
    <w:p w14:paraId="525B2165"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21FCA3F2"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80694" w14:textId="77777777" w:rsidR="00951D9C" w:rsidRDefault="004D1F05" w:rsidP="00737FBA">
            <w:pPr>
              <w:pStyle w:val="Body"/>
            </w:pPr>
            <w:r>
              <w:rPr>
                <w:lang w:val="en-US"/>
              </w:rPr>
              <w:t>Will any actual or potential conflict of interest in the performance of your obligations under the Contract exist if you are awarded the Contract and are any such conflicts of interest likely to arise during the Contract?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115C2" w14:textId="77777777" w:rsidR="00951D9C" w:rsidRDefault="004D1F05" w:rsidP="00737FBA">
            <w:pPr>
              <w:pStyle w:val="Body"/>
              <w:jc w:val="center"/>
            </w:pPr>
            <w:r>
              <w:rPr>
                <w:lang w:val="en-US"/>
              </w:rPr>
              <w:t>Yes / No</w:t>
            </w:r>
          </w:p>
        </w:tc>
      </w:tr>
      <w:tr w:rsidR="00951D9C" w14:paraId="38C03623"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A470A" w14:textId="77777777" w:rsidR="00951D9C" w:rsidRDefault="004D1F05" w:rsidP="00737FBA">
            <w:pPr>
              <w:pStyle w:val="Body"/>
            </w:pPr>
            <w:r>
              <w:rPr>
                <w:lang w:val="en-US"/>
              </w:rPr>
              <w:t xml:space="preserve">If Yes, please supply in an attachment details of any actual or potential conflict of interest and the way in which any conflict will be dealt with and label it </w:t>
            </w:r>
            <w:r>
              <w:rPr>
                <w:b/>
                <w:bCs/>
                <w:lang w:val="en-US"/>
              </w:rPr>
              <w:t>“Attachment 7 – Conflict(s) of Interest”</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43974" w14:textId="77777777" w:rsidR="00951D9C" w:rsidRDefault="004D1F05" w:rsidP="00737FBA">
            <w:pPr>
              <w:pStyle w:val="Body"/>
              <w:jc w:val="center"/>
              <w:rPr>
                <w:b/>
                <w:bCs/>
              </w:rPr>
            </w:pPr>
            <w:r>
              <w:rPr>
                <w:b/>
                <w:bCs/>
                <w:lang w:val="en-US"/>
              </w:rPr>
              <w:t>Attachment 7</w:t>
            </w:r>
          </w:p>
          <w:p w14:paraId="784CE37D" w14:textId="77777777" w:rsidR="00951D9C" w:rsidRDefault="004D1F05" w:rsidP="00737FBA">
            <w:pPr>
              <w:pStyle w:val="Body"/>
              <w:jc w:val="center"/>
            </w:pPr>
            <w:r>
              <w:rPr>
                <w:lang w:val="en-US"/>
              </w:rPr>
              <w:t>Tick if attached</w:t>
            </w:r>
          </w:p>
        </w:tc>
      </w:tr>
    </w:tbl>
    <w:p w14:paraId="40E99CC7" w14:textId="77777777" w:rsidR="00951D9C" w:rsidRPr="00837AE0" w:rsidRDefault="00951D9C" w:rsidP="00837AE0">
      <w:pPr>
        <w:pStyle w:val="Body"/>
        <w:rPr>
          <w:b/>
          <w:bCs/>
        </w:rPr>
      </w:pPr>
    </w:p>
    <w:p w14:paraId="5D3063BF" w14:textId="77777777" w:rsidR="00951D9C" w:rsidRDefault="00951D9C" w:rsidP="00737FBA">
      <w:pPr>
        <w:pStyle w:val="Body"/>
        <w:rPr>
          <w:b/>
          <w:bCs/>
        </w:rPr>
      </w:pPr>
    </w:p>
    <w:p w14:paraId="246F6DFB" w14:textId="3B7C1CA3" w:rsidR="00951D9C" w:rsidRDefault="004D1F05" w:rsidP="00737FBA">
      <w:pPr>
        <w:pStyle w:val="Heading3"/>
        <w:numPr>
          <w:ilvl w:val="1"/>
          <w:numId w:val="81"/>
        </w:numPr>
        <w:rPr>
          <w:color w:val="6DC8BF"/>
          <w:sz w:val="26"/>
          <w:szCs w:val="26"/>
          <w:u w:color="6DC8BF"/>
          <w:lang w:val="en-US"/>
        </w:rPr>
      </w:pPr>
      <w:bookmarkStart w:id="93" w:name="_Toc191545544"/>
      <w:r>
        <w:rPr>
          <w:color w:val="6DC8BF"/>
          <w:sz w:val="26"/>
          <w:szCs w:val="26"/>
          <w:u w:color="6DC8BF"/>
          <w:lang w:val="en-US"/>
        </w:rPr>
        <w:t>Work Health and Safety</w:t>
      </w:r>
      <w:bookmarkEnd w:id="93"/>
    </w:p>
    <w:p w14:paraId="2A8114E2"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44268570" w14:textId="77777777">
        <w:trPr>
          <w:trHeight w:val="19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AF69F" w14:textId="77777777" w:rsidR="00951D9C" w:rsidRDefault="004D1F05" w:rsidP="00737FBA">
            <w:pPr>
              <w:pStyle w:val="Body"/>
            </w:pPr>
            <w:r>
              <w:rPr>
                <w:lang w:val="en-US"/>
              </w:rPr>
              <w:t>The Contractor will:</w:t>
            </w:r>
          </w:p>
          <w:p w14:paraId="283413B2" w14:textId="77777777" w:rsidR="00951D9C" w:rsidRDefault="004D1F05" w:rsidP="00737FBA">
            <w:pPr>
              <w:pStyle w:val="ListParagraph"/>
              <w:numPr>
                <w:ilvl w:val="0"/>
                <w:numId w:val="62"/>
              </w:numPr>
            </w:pPr>
            <w:r>
              <w:t>Provide all Occupation Work Health and Safety documentation</w:t>
            </w:r>
          </w:p>
          <w:p w14:paraId="70E456A6" w14:textId="77777777" w:rsidR="00951D9C" w:rsidRDefault="004D1F05" w:rsidP="00737FBA">
            <w:pPr>
              <w:pStyle w:val="ListParagraph"/>
              <w:numPr>
                <w:ilvl w:val="0"/>
                <w:numId w:val="62"/>
              </w:numPr>
            </w:pPr>
            <w:r>
              <w:t>Complete pre-qualification WH&amp;S induction if successful</w:t>
            </w:r>
          </w:p>
          <w:p w14:paraId="02DD06FC" w14:textId="77777777" w:rsidR="00951D9C" w:rsidRDefault="004D1F05" w:rsidP="00737FBA">
            <w:pPr>
              <w:pStyle w:val="ListParagraph"/>
              <w:numPr>
                <w:ilvl w:val="0"/>
                <w:numId w:val="62"/>
              </w:numPr>
            </w:pPr>
            <w:r>
              <w:t>Complete site induction with principal representative if successful</w:t>
            </w:r>
          </w:p>
          <w:p w14:paraId="74619B94" w14:textId="77777777" w:rsidR="00951D9C" w:rsidRDefault="004D1F05" w:rsidP="00737FBA">
            <w:pPr>
              <w:pStyle w:val="Body"/>
            </w:pPr>
            <w:r>
              <w:rPr>
                <w:lang w:val="en-US"/>
              </w:rPr>
              <w:t>A full statement of the goods and/or services required appears in the Specification.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A7926" w14:textId="77777777" w:rsidR="00951D9C" w:rsidRDefault="004D1F05" w:rsidP="00737FBA">
            <w:pPr>
              <w:pStyle w:val="Body"/>
              <w:jc w:val="center"/>
            </w:pPr>
            <w:r>
              <w:rPr>
                <w:lang w:val="en-US"/>
              </w:rPr>
              <w:t>Yes / No</w:t>
            </w:r>
          </w:p>
        </w:tc>
      </w:tr>
      <w:tr w:rsidR="00951D9C" w14:paraId="48DB9005"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A0357" w14:textId="77777777" w:rsidR="00951D9C" w:rsidRDefault="004D1F05" w:rsidP="00737FBA">
            <w:pPr>
              <w:pStyle w:val="Body"/>
            </w:pPr>
            <w:r>
              <w:rPr>
                <w:lang w:val="en-US"/>
              </w:rPr>
              <w:t xml:space="preserve">If Yes, please supply in an attachment details of any and label it </w:t>
            </w:r>
            <w:r>
              <w:rPr>
                <w:b/>
                <w:bCs/>
                <w:lang w:val="en-US"/>
              </w:rPr>
              <w:t>“Attachment 8 – Work Health and Safety”</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ED86E" w14:textId="77777777" w:rsidR="00951D9C" w:rsidRDefault="004D1F05" w:rsidP="00737FBA">
            <w:pPr>
              <w:pStyle w:val="Body"/>
              <w:jc w:val="center"/>
              <w:rPr>
                <w:b/>
                <w:bCs/>
              </w:rPr>
            </w:pPr>
            <w:r>
              <w:rPr>
                <w:b/>
                <w:bCs/>
                <w:lang w:val="en-US"/>
              </w:rPr>
              <w:t>Attachment 8</w:t>
            </w:r>
          </w:p>
          <w:p w14:paraId="5681B3CC" w14:textId="77777777" w:rsidR="00951D9C" w:rsidRDefault="004D1F05" w:rsidP="00737FBA">
            <w:pPr>
              <w:pStyle w:val="Body"/>
              <w:jc w:val="center"/>
            </w:pPr>
            <w:r>
              <w:rPr>
                <w:lang w:val="en-US"/>
              </w:rPr>
              <w:t>Tick if attached</w:t>
            </w:r>
          </w:p>
        </w:tc>
      </w:tr>
    </w:tbl>
    <w:p w14:paraId="2A30F3C6" w14:textId="77777777" w:rsidR="00951D9C" w:rsidRPr="00DC39F9" w:rsidRDefault="00951D9C" w:rsidP="00DC39F9">
      <w:pPr>
        <w:pStyle w:val="Body"/>
        <w:rPr>
          <w:b/>
          <w:bCs/>
        </w:rPr>
      </w:pPr>
    </w:p>
    <w:p w14:paraId="3304B23F" w14:textId="77777777" w:rsidR="00951D9C" w:rsidRDefault="00951D9C" w:rsidP="00737FBA">
      <w:pPr>
        <w:pStyle w:val="Body"/>
      </w:pPr>
    </w:p>
    <w:p w14:paraId="5636E105" w14:textId="69E6863D" w:rsidR="00951D9C" w:rsidRDefault="004D1F05" w:rsidP="00737FBA">
      <w:pPr>
        <w:pStyle w:val="Heading3"/>
        <w:numPr>
          <w:ilvl w:val="1"/>
          <w:numId w:val="81"/>
        </w:numPr>
        <w:rPr>
          <w:color w:val="6DC8BF"/>
          <w:sz w:val="26"/>
          <w:szCs w:val="26"/>
          <w:u w:color="6DC8BF"/>
          <w:lang w:val="de-DE"/>
        </w:rPr>
      </w:pPr>
      <w:bookmarkStart w:id="94" w:name="_Toc191545545"/>
      <w:r>
        <w:rPr>
          <w:color w:val="6DC8BF"/>
          <w:sz w:val="26"/>
          <w:szCs w:val="26"/>
          <w:u w:color="6DC8BF"/>
          <w:lang w:val="de-DE"/>
        </w:rPr>
        <w:t>Financial Position</w:t>
      </w:r>
      <w:bookmarkEnd w:id="94"/>
    </w:p>
    <w:p w14:paraId="7F45572E" w14:textId="77777777" w:rsidR="00DC39F9" w:rsidRPr="00DC39F9" w:rsidRDefault="00DC39F9" w:rsidP="00DC39F9">
      <w:pPr>
        <w:pStyle w:val="Body"/>
        <w:rPr>
          <w:lang w:val="de-DE"/>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E58EDE7"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35742" w14:textId="77777777" w:rsidR="00951D9C" w:rsidRDefault="004D1F05" w:rsidP="00737FBA">
            <w:pPr>
              <w:pStyle w:val="Body"/>
            </w:pPr>
            <w:r>
              <w:rPr>
                <w:lang w:val="en-US"/>
              </w:rPr>
              <w:t>Are you presently able to pay all your debts in full as and when they fall due?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73BAC" w14:textId="77777777" w:rsidR="00951D9C" w:rsidRDefault="004D1F05" w:rsidP="00737FBA">
            <w:pPr>
              <w:pStyle w:val="Body"/>
              <w:jc w:val="center"/>
            </w:pPr>
            <w:r>
              <w:rPr>
                <w:lang w:val="en-US"/>
              </w:rPr>
              <w:t>Yes / No</w:t>
            </w:r>
          </w:p>
        </w:tc>
      </w:tr>
      <w:tr w:rsidR="00951D9C" w14:paraId="2858A5CA"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BAE81" w14:textId="77777777" w:rsidR="00951D9C" w:rsidRDefault="004D1F05" w:rsidP="00737FBA">
            <w:pPr>
              <w:pStyle w:val="Body"/>
            </w:pPr>
            <w:r>
              <w:rPr>
                <w:lang w:val="en-US"/>
              </w:rPr>
              <w:t>Are you currently engaged in litigation as a result of which you may be liable for $50,000 or more?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260CF" w14:textId="77777777" w:rsidR="00951D9C" w:rsidRDefault="004D1F05" w:rsidP="00737FBA">
            <w:pPr>
              <w:pStyle w:val="Body"/>
              <w:jc w:val="center"/>
            </w:pPr>
            <w:r>
              <w:rPr>
                <w:lang w:val="en-US"/>
              </w:rPr>
              <w:t>Yes / No</w:t>
            </w:r>
          </w:p>
        </w:tc>
      </w:tr>
      <w:tr w:rsidR="00951D9C" w14:paraId="0AF13277"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CFFE3" w14:textId="77777777" w:rsidR="00951D9C" w:rsidRDefault="004D1F05" w:rsidP="00737FBA">
            <w:pPr>
              <w:pStyle w:val="Body"/>
            </w:pPr>
            <w:r>
              <w:rPr>
                <w:lang w:val="en-US"/>
              </w:rPr>
              <w:lastRenderedPageBreak/>
              <w:t>If you are awarded the Contract, will you be able to fulfil the Requirements from your own resources or from resources readily available to you and remain able to pay all of your debts in full as and when they fall due?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18893" w14:textId="77777777" w:rsidR="00951D9C" w:rsidRDefault="004D1F05" w:rsidP="00737FBA">
            <w:pPr>
              <w:pStyle w:val="Body"/>
              <w:jc w:val="center"/>
            </w:pPr>
            <w:r>
              <w:rPr>
                <w:lang w:val="en-US"/>
              </w:rPr>
              <w:t>Yes / No</w:t>
            </w:r>
          </w:p>
        </w:tc>
      </w:tr>
      <w:tr w:rsidR="00951D9C" w14:paraId="15776059" w14:textId="77777777">
        <w:trPr>
          <w:trHeight w:val="16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9C882" w14:textId="77777777" w:rsidR="00951D9C" w:rsidRDefault="004D1F05" w:rsidP="00737FBA">
            <w:pPr>
              <w:pStyle w:val="Body"/>
            </w:pPr>
            <w:r>
              <w:rPr>
                <w:lang w:val="en-US"/>
              </w:rPr>
              <w:t>Attach a financial profile for you and your Sub-contractors (if any), that demonstrates your (and their) financial capacity, together with a list of financial referees.</w:t>
            </w:r>
          </w:p>
          <w:p w14:paraId="77FE15CA" w14:textId="77777777" w:rsidR="00951D9C" w:rsidRDefault="004D1F05" w:rsidP="00737FBA">
            <w:pPr>
              <w:pStyle w:val="Body"/>
            </w:pPr>
            <w:r>
              <w:rPr>
                <w:lang w:val="en-US"/>
              </w:rPr>
              <w:t>This may include Annual Financial Statements (Profit &amp; Loss, Balance Sheet), Bank Guarantee and/or Accountant’s Statement(s).</w:t>
            </w:r>
          </w:p>
          <w:p w14:paraId="6996DC2B" w14:textId="77777777" w:rsidR="00951D9C" w:rsidRDefault="004D1F05" w:rsidP="00737FBA">
            <w:pPr>
              <w:pStyle w:val="Body"/>
            </w:pPr>
            <w:r>
              <w:rPr>
                <w:lang w:val="en-US"/>
              </w:rPr>
              <w:t xml:space="preserve">Attach and label it </w:t>
            </w:r>
            <w:r>
              <w:rPr>
                <w:b/>
                <w:bCs/>
                <w:lang w:val="en-US"/>
              </w:rPr>
              <w:t>“Attachment 9 – Financial Profile and Referees”</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94C24" w14:textId="77777777" w:rsidR="00951D9C" w:rsidRDefault="004D1F05" w:rsidP="00737FBA">
            <w:pPr>
              <w:pStyle w:val="Body"/>
              <w:jc w:val="center"/>
              <w:rPr>
                <w:b/>
                <w:bCs/>
              </w:rPr>
            </w:pPr>
            <w:r>
              <w:rPr>
                <w:b/>
                <w:bCs/>
                <w:lang w:val="en-US"/>
              </w:rPr>
              <w:t>Attachment 9</w:t>
            </w:r>
          </w:p>
          <w:p w14:paraId="3D3AD7D8" w14:textId="77777777" w:rsidR="00951D9C" w:rsidRDefault="004D1F05" w:rsidP="00737FBA">
            <w:pPr>
              <w:pStyle w:val="Body"/>
              <w:jc w:val="center"/>
            </w:pPr>
            <w:r>
              <w:rPr>
                <w:lang w:val="en-US"/>
              </w:rPr>
              <w:t>Tick if attached</w:t>
            </w:r>
          </w:p>
        </w:tc>
      </w:tr>
    </w:tbl>
    <w:p w14:paraId="1FB7F8DF" w14:textId="77777777" w:rsidR="00951D9C" w:rsidRPr="00DC39F9" w:rsidRDefault="00951D9C" w:rsidP="00DC39F9">
      <w:pPr>
        <w:pStyle w:val="Body"/>
        <w:rPr>
          <w:b/>
          <w:bCs/>
        </w:rPr>
      </w:pPr>
    </w:p>
    <w:p w14:paraId="6FD341E0" w14:textId="77777777" w:rsidR="00951D9C" w:rsidRDefault="00951D9C" w:rsidP="00737FBA">
      <w:pPr>
        <w:pStyle w:val="Body"/>
        <w:rPr>
          <w:b/>
          <w:bCs/>
        </w:rPr>
      </w:pPr>
    </w:p>
    <w:p w14:paraId="1693176D" w14:textId="4CC8C6BF" w:rsidR="00951D9C" w:rsidRDefault="004D1F05" w:rsidP="00737FBA">
      <w:pPr>
        <w:pStyle w:val="Heading3"/>
        <w:numPr>
          <w:ilvl w:val="1"/>
          <w:numId w:val="81"/>
        </w:numPr>
        <w:rPr>
          <w:color w:val="6DC8BF"/>
          <w:sz w:val="26"/>
          <w:szCs w:val="26"/>
          <w:u w:color="6DC8BF"/>
          <w:lang w:val="en-US"/>
        </w:rPr>
      </w:pPr>
      <w:bookmarkStart w:id="95" w:name="_Toc191545546"/>
      <w:r>
        <w:rPr>
          <w:color w:val="6DC8BF"/>
          <w:sz w:val="26"/>
          <w:szCs w:val="26"/>
          <w:u w:color="6DC8BF"/>
          <w:lang w:val="en-US"/>
        </w:rPr>
        <w:t>Quality Assurance System</w:t>
      </w:r>
      <w:bookmarkEnd w:id="95"/>
    </w:p>
    <w:p w14:paraId="6B52F82C"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8DCC99D"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7D8D" w14:textId="77777777" w:rsidR="00951D9C" w:rsidRDefault="004D1F05" w:rsidP="00737FBA">
            <w:pPr>
              <w:pStyle w:val="Body"/>
            </w:pPr>
            <w:r>
              <w:rPr>
                <w:lang w:val="en-US"/>
              </w:rPr>
              <w:t>Does your organisation have any quality assurance or quality assurance systems? Or substantially working towards?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B529B" w14:textId="77777777" w:rsidR="00951D9C" w:rsidRDefault="004D1F05" w:rsidP="00737FBA">
            <w:pPr>
              <w:pStyle w:val="Body"/>
              <w:jc w:val="center"/>
            </w:pPr>
            <w:r>
              <w:rPr>
                <w:lang w:val="en-US"/>
              </w:rPr>
              <w:t>Yes / No</w:t>
            </w:r>
          </w:p>
        </w:tc>
      </w:tr>
      <w:tr w:rsidR="00951D9C" w14:paraId="19AF6AC9"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F8CE9" w14:textId="77777777" w:rsidR="00951D9C" w:rsidRDefault="004D1F05" w:rsidP="00737FBA">
            <w:pPr>
              <w:pStyle w:val="Body"/>
            </w:pPr>
            <w:r>
              <w:rPr>
                <w:lang w:val="en-US"/>
              </w:rPr>
              <w:t>If you propose to subcontract, does your Sub-contractor have a “third party” quality management system in place?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DB0AB" w14:textId="77777777" w:rsidR="00951D9C" w:rsidRDefault="004D1F05" w:rsidP="00737FBA">
            <w:pPr>
              <w:pStyle w:val="Body"/>
              <w:jc w:val="center"/>
            </w:pPr>
            <w:r>
              <w:rPr>
                <w:lang w:val="en-US"/>
              </w:rPr>
              <w:t>Yes / No</w:t>
            </w:r>
          </w:p>
        </w:tc>
      </w:tr>
      <w:tr w:rsidR="00951D9C" w14:paraId="3ED50B98"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0729D" w14:textId="77777777" w:rsidR="00951D9C" w:rsidRDefault="004D1F05" w:rsidP="00737FBA">
            <w:pPr>
              <w:pStyle w:val="Body"/>
            </w:pPr>
            <w:r>
              <w:rPr>
                <w:lang w:val="en-US"/>
              </w:rPr>
              <w:t xml:space="preserve">Supply evidence or details of your quality assurance position and where relevant your supplier’s or Sub-contractor’s position, in an attachment labelled </w:t>
            </w:r>
            <w:r>
              <w:rPr>
                <w:b/>
                <w:bCs/>
                <w:lang w:val="en-US"/>
              </w:rPr>
              <w:t>“Attachment 10 – Quality Assurance”</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E9D2" w14:textId="77777777" w:rsidR="00951D9C" w:rsidRDefault="004D1F05" w:rsidP="00737FBA">
            <w:pPr>
              <w:pStyle w:val="Body"/>
              <w:jc w:val="center"/>
              <w:rPr>
                <w:b/>
                <w:bCs/>
              </w:rPr>
            </w:pPr>
            <w:r>
              <w:rPr>
                <w:b/>
                <w:bCs/>
                <w:lang w:val="en-US"/>
              </w:rPr>
              <w:t>Attachment 10</w:t>
            </w:r>
          </w:p>
          <w:p w14:paraId="636BEFA2" w14:textId="77777777" w:rsidR="00951D9C" w:rsidRDefault="004D1F05" w:rsidP="00737FBA">
            <w:pPr>
              <w:pStyle w:val="Body"/>
              <w:jc w:val="center"/>
            </w:pPr>
            <w:r>
              <w:rPr>
                <w:lang w:val="en-US"/>
              </w:rPr>
              <w:t>Tick if attached</w:t>
            </w:r>
          </w:p>
        </w:tc>
      </w:tr>
    </w:tbl>
    <w:p w14:paraId="0E2A95B9" w14:textId="77777777" w:rsidR="00951D9C" w:rsidRPr="00DC39F9" w:rsidRDefault="00951D9C" w:rsidP="00DC39F9">
      <w:pPr>
        <w:pStyle w:val="Body"/>
        <w:rPr>
          <w:b/>
          <w:bCs/>
        </w:rPr>
      </w:pPr>
    </w:p>
    <w:p w14:paraId="12BE82F9" w14:textId="77777777" w:rsidR="00951D9C" w:rsidRDefault="00951D9C" w:rsidP="00737FBA">
      <w:pPr>
        <w:pStyle w:val="Body"/>
        <w:rPr>
          <w:b/>
          <w:bCs/>
        </w:rPr>
      </w:pPr>
    </w:p>
    <w:p w14:paraId="31B336BE" w14:textId="24CE8D52" w:rsidR="00951D9C" w:rsidRDefault="004D1F05" w:rsidP="00737FBA">
      <w:pPr>
        <w:pStyle w:val="Heading3"/>
        <w:numPr>
          <w:ilvl w:val="1"/>
          <w:numId w:val="81"/>
        </w:numPr>
        <w:rPr>
          <w:color w:val="6DC8BF"/>
          <w:sz w:val="26"/>
          <w:szCs w:val="26"/>
          <w:u w:color="6DC8BF"/>
          <w:lang w:val="en-US"/>
        </w:rPr>
      </w:pPr>
      <w:bookmarkStart w:id="96" w:name="_Toc191545547"/>
      <w:r>
        <w:rPr>
          <w:color w:val="6DC8BF"/>
          <w:sz w:val="26"/>
          <w:szCs w:val="26"/>
          <w:u w:color="6DC8BF"/>
          <w:lang w:val="en-US"/>
        </w:rPr>
        <w:t>Insurance Coverage</w:t>
      </w:r>
      <w:bookmarkEnd w:id="96"/>
    </w:p>
    <w:p w14:paraId="6341BE53"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2A44464" w14:textId="77777777">
        <w:trPr>
          <w:trHeight w:val="120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7D7E9" w14:textId="299F5AF9" w:rsidR="00951D9C" w:rsidRDefault="004D1F05" w:rsidP="00737FBA">
            <w:pPr>
              <w:pStyle w:val="Body"/>
            </w:pPr>
            <w:r>
              <w:rPr>
                <w:lang w:val="en-US"/>
              </w:rPr>
              <w:t xml:space="preserve">The insurance requirements for this Request are stipulated in the Special Conditions. Tenderers are to supply evidence of their insurance coverage in a format as outlined below in </w:t>
            </w:r>
            <w:r>
              <w:rPr>
                <w:b/>
                <w:bCs/>
                <w:lang w:val="en-US"/>
              </w:rPr>
              <w:t>“Attachment 11 - Insurance Coverage”</w:t>
            </w:r>
            <w:r>
              <w:rPr>
                <w:lang w:val="en-US"/>
              </w:rPr>
              <w:t>. A copy of the Certificate of Currency is to be provided to the Principal before acceptance of Offer.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2EB06" w14:textId="77777777" w:rsidR="00951D9C" w:rsidRDefault="004D1F05" w:rsidP="00737FBA">
            <w:pPr>
              <w:pStyle w:val="Body"/>
              <w:jc w:val="center"/>
              <w:rPr>
                <w:b/>
                <w:bCs/>
              </w:rPr>
            </w:pPr>
            <w:r>
              <w:rPr>
                <w:b/>
                <w:bCs/>
                <w:lang w:val="en-US"/>
              </w:rPr>
              <w:t>Attachment 11</w:t>
            </w:r>
          </w:p>
          <w:p w14:paraId="5A6F15CD" w14:textId="77777777" w:rsidR="00951D9C" w:rsidRDefault="004D1F05" w:rsidP="00737FBA">
            <w:pPr>
              <w:pStyle w:val="Body"/>
              <w:jc w:val="center"/>
            </w:pPr>
            <w:r>
              <w:rPr>
                <w:lang w:val="en-US"/>
              </w:rPr>
              <w:t>Tick if attached</w:t>
            </w:r>
          </w:p>
        </w:tc>
      </w:tr>
    </w:tbl>
    <w:p w14:paraId="22E0B840" w14:textId="77777777" w:rsidR="00951D9C" w:rsidRPr="00DC39F9" w:rsidRDefault="00951D9C" w:rsidP="00DC39F9">
      <w:pPr>
        <w:pStyle w:val="Body"/>
        <w:rPr>
          <w:b/>
          <w:bCs/>
        </w:rPr>
      </w:pPr>
    </w:p>
    <w:p w14:paraId="220935E9" w14:textId="77777777" w:rsidR="00951D9C" w:rsidRDefault="00951D9C" w:rsidP="00737FBA">
      <w:pPr>
        <w:pStyle w:val="Body"/>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127"/>
        <w:gridCol w:w="1984"/>
        <w:gridCol w:w="1985"/>
        <w:gridCol w:w="1842"/>
        <w:gridCol w:w="1701"/>
      </w:tblGrid>
      <w:tr w:rsidR="00951D9C" w14:paraId="4250B3F3"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665EA22" w14:textId="77777777" w:rsidR="00951D9C" w:rsidRDefault="004D1F05" w:rsidP="00737FBA">
            <w:pPr>
              <w:pStyle w:val="Body"/>
              <w:jc w:val="center"/>
            </w:pPr>
            <w:r>
              <w:rPr>
                <w:b/>
                <w:bCs/>
                <w:color w:val="FFFFFF"/>
                <w:u w:color="FFFFFF"/>
                <w:lang w:val="en-US"/>
              </w:rPr>
              <w:t>Type</w:t>
            </w:r>
          </w:p>
        </w:tc>
        <w:tc>
          <w:tcPr>
            <w:tcW w:w="1984"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1ED406ED" w14:textId="77777777" w:rsidR="00951D9C" w:rsidRDefault="004D1F05" w:rsidP="00737FBA">
            <w:pPr>
              <w:pStyle w:val="Body"/>
              <w:jc w:val="center"/>
            </w:pPr>
            <w:r>
              <w:rPr>
                <w:b/>
                <w:bCs/>
                <w:color w:val="FFFFFF"/>
                <w:u w:color="FFFFFF"/>
                <w:lang w:val="en-US"/>
              </w:rPr>
              <w:t>Insurer – Broker</w:t>
            </w:r>
          </w:p>
        </w:tc>
        <w:tc>
          <w:tcPr>
            <w:tcW w:w="1985"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471A6D24" w14:textId="77777777" w:rsidR="00951D9C" w:rsidRDefault="004D1F05" w:rsidP="00737FBA">
            <w:pPr>
              <w:pStyle w:val="Body"/>
              <w:jc w:val="center"/>
            </w:pPr>
            <w:r>
              <w:rPr>
                <w:b/>
                <w:bCs/>
                <w:color w:val="FFFFFF"/>
                <w:u w:color="FFFFFF"/>
                <w:lang w:val="en-US"/>
              </w:rPr>
              <w:t>Policy Number</w:t>
            </w:r>
          </w:p>
        </w:tc>
        <w:tc>
          <w:tcPr>
            <w:tcW w:w="1842"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BD9DD03" w14:textId="77777777" w:rsidR="00951D9C" w:rsidRDefault="004D1F05" w:rsidP="00737FBA">
            <w:pPr>
              <w:pStyle w:val="Body"/>
              <w:jc w:val="center"/>
            </w:pPr>
            <w:r>
              <w:rPr>
                <w:b/>
                <w:bCs/>
                <w:color w:val="FFFFFF"/>
                <w:u w:color="FFFFFF"/>
                <w:lang w:val="en-US"/>
              </w:rPr>
              <w:t>Value ($)</w:t>
            </w:r>
          </w:p>
        </w:tc>
        <w:tc>
          <w:tcPr>
            <w:tcW w:w="170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0009B40" w14:textId="77777777" w:rsidR="00951D9C" w:rsidRDefault="004D1F05" w:rsidP="00737FBA">
            <w:pPr>
              <w:pStyle w:val="Body"/>
              <w:jc w:val="center"/>
            </w:pPr>
            <w:r>
              <w:rPr>
                <w:b/>
                <w:bCs/>
                <w:color w:val="FFFFFF"/>
                <w:u w:color="FFFFFF"/>
                <w:lang w:val="en-US"/>
              </w:rPr>
              <w:t>Expiry Date</w:t>
            </w:r>
          </w:p>
        </w:tc>
      </w:tr>
      <w:tr w:rsidR="00951D9C" w14:paraId="00531D96"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458FB" w14:textId="77777777" w:rsidR="00951D9C" w:rsidRDefault="004D1F05" w:rsidP="00737FBA">
            <w:pPr>
              <w:pStyle w:val="Body"/>
            </w:pPr>
            <w:r>
              <w:rPr>
                <w:i/>
                <w:iCs/>
                <w:lang w:val="en-US"/>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657A6" w14:textId="77777777" w:rsidR="00951D9C" w:rsidRDefault="004D1F05" w:rsidP="00737FBA">
            <w:pPr>
              <w:pStyle w:val="Body"/>
            </w:pPr>
            <w:r>
              <w:rPr>
                <w:lang w:val="en-US"/>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D3334" w14:textId="77777777" w:rsidR="00951D9C" w:rsidRDefault="004D1F05" w:rsidP="00737FBA">
            <w:pPr>
              <w:pStyle w:val="Body"/>
            </w:pPr>
            <w:r>
              <w:rPr>
                <w:i/>
                <w:iCs/>
                <w:lang w:val="en-US"/>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218B3" w14:textId="77777777" w:rsidR="00951D9C" w:rsidRDefault="004D1F05" w:rsidP="00737FBA">
            <w:pPr>
              <w:pStyle w:val="Body"/>
            </w:pPr>
            <w:r>
              <w:rPr>
                <w:i/>
                <w:iCs/>
                <w:lang w:val="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A62F5" w14:textId="77777777" w:rsidR="00951D9C" w:rsidRDefault="004D1F05" w:rsidP="00737FBA">
            <w:pPr>
              <w:pStyle w:val="Body"/>
            </w:pPr>
            <w:r>
              <w:rPr>
                <w:i/>
                <w:iCs/>
                <w:lang w:val="en-US"/>
              </w:rPr>
              <w:t>     </w:t>
            </w:r>
          </w:p>
        </w:tc>
      </w:tr>
      <w:tr w:rsidR="00951D9C" w14:paraId="039E693A"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2A909" w14:textId="77777777" w:rsidR="00951D9C" w:rsidRDefault="004D1F05" w:rsidP="00737FBA">
            <w:pPr>
              <w:pStyle w:val="Body"/>
            </w:pPr>
            <w:r>
              <w:rPr>
                <w:i/>
                <w:iCs/>
                <w:lang w:val="en-US"/>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B71D2" w14:textId="77777777" w:rsidR="00951D9C" w:rsidRDefault="004D1F05" w:rsidP="00737FBA">
            <w:pPr>
              <w:pStyle w:val="Body"/>
            </w:pPr>
            <w:r>
              <w:rPr>
                <w:i/>
                <w:iCs/>
                <w:lang w:val="en-US"/>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A6C4B" w14:textId="77777777" w:rsidR="00951D9C" w:rsidRDefault="004D1F05" w:rsidP="00737FBA">
            <w:pPr>
              <w:pStyle w:val="Body"/>
            </w:pPr>
            <w:r>
              <w:rPr>
                <w:i/>
                <w:iCs/>
                <w:lang w:val="en-US"/>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77F3" w14:textId="77777777" w:rsidR="00951D9C" w:rsidRDefault="004D1F05" w:rsidP="00737FBA">
            <w:pPr>
              <w:pStyle w:val="Body"/>
            </w:pPr>
            <w:r>
              <w:rPr>
                <w:i/>
                <w:iCs/>
                <w:lang w:val="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B851C" w14:textId="77777777" w:rsidR="00951D9C" w:rsidRDefault="004D1F05" w:rsidP="00737FBA">
            <w:pPr>
              <w:pStyle w:val="Body"/>
            </w:pPr>
            <w:r>
              <w:rPr>
                <w:i/>
                <w:iCs/>
                <w:lang w:val="en-US"/>
              </w:rPr>
              <w:t>     </w:t>
            </w:r>
          </w:p>
        </w:tc>
      </w:tr>
      <w:tr w:rsidR="00951D9C" w14:paraId="46A1E6CA"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798AE" w14:textId="77777777" w:rsidR="00951D9C" w:rsidRDefault="004D1F05" w:rsidP="00737FBA">
            <w:pPr>
              <w:pStyle w:val="Body"/>
            </w:pPr>
            <w:r>
              <w:rPr>
                <w:i/>
                <w:iCs/>
                <w:lang w:val="en-US"/>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93768" w14:textId="77777777" w:rsidR="00951D9C" w:rsidRDefault="004D1F05" w:rsidP="00737FBA">
            <w:pPr>
              <w:pStyle w:val="Body"/>
            </w:pPr>
            <w:r>
              <w:rPr>
                <w:i/>
                <w:iCs/>
                <w:lang w:val="en-US"/>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F75B7" w14:textId="77777777" w:rsidR="00951D9C" w:rsidRDefault="004D1F05" w:rsidP="00737FBA">
            <w:pPr>
              <w:pStyle w:val="Body"/>
            </w:pPr>
            <w:r>
              <w:rPr>
                <w:i/>
                <w:iCs/>
                <w:lang w:val="en-US"/>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3944A" w14:textId="77777777" w:rsidR="00951D9C" w:rsidRDefault="004D1F05" w:rsidP="00737FBA">
            <w:pPr>
              <w:pStyle w:val="Body"/>
            </w:pPr>
            <w:r>
              <w:rPr>
                <w:i/>
                <w:iCs/>
                <w:lang w:val="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CDE89" w14:textId="77777777" w:rsidR="00951D9C" w:rsidRDefault="004D1F05" w:rsidP="00737FBA">
            <w:pPr>
              <w:pStyle w:val="Body"/>
            </w:pPr>
            <w:r>
              <w:rPr>
                <w:i/>
                <w:iCs/>
                <w:lang w:val="en-US"/>
              </w:rPr>
              <w:t>     </w:t>
            </w:r>
          </w:p>
        </w:tc>
      </w:tr>
    </w:tbl>
    <w:p w14:paraId="4C1FB5FD" w14:textId="77777777" w:rsidR="00951D9C" w:rsidRDefault="00951D9C" w:rsidP="00DC39F9">
      <w:pPr>
        <w:pStyle w:val="Body"/>
        <w:widowControl w:val="0"/>
      </w:pPr>
    </w:p>
    <w:p w14:paraId="7795863F" w14:textId="77777777" w:rsidR="00951D9C" w:rsidRDefault="00951D9C" w:rsidP="00737FBA">
      <w:pPr>
        <w:pStyle w:val="Body"/>
      </w:pPr>
    </w:p>
    <w:p w14:paraId="3E4C08D6" w14:textId="6171D70D" w:rsidR="00951D9C" w:rsidRDefault="004D1F05" w:rsidP="00737FBA">
      <w:pPr>
        <w:pStyle w:val="Body"/>
        <w:jc w:val="both"/>
      </w:pPr>
      <w:r>
        <w:rPr>
          <w:lang w:val="en-US"/>
        </w:rPr>
        <w:t xml:space="preserve">The insurance requirements for this Request are stipulated in Part 3 of this Request. Tenderers are to supply evidence of their insurance coverage including, insurer, expiry date, value and type of insurance. If the Tenderer holds </w:t>
      </w:r>
      <w:r>
        <w:t>“</w:t>
      </w:r>
      <w:r>
        <w:rPr>
          <w:lang w:val="it-IT"/>
        </w:rPr>
        <w:t>umbrella Insurance</w:t>
      </w:r>
      <w:r>
        <w:t xml:space="preserve">” </w:t>
      </w:r>
      <w:r>
        <w:rPr>
          <w:lang w:val="en-US"/>
        </w:rPr>
        <w:t>please ensure a breakdown of the required insurances are provided. A copy of the Certificate of Currency is to be provided to the Principal within 2 days upon request.</w:t>
      </w:r>
    </w:p>
    <w:p w14:paraId="05FBCD97" w14:textId="77777777" w:rsidR="00951D9C" w:rsidRDefault="00951D9C" w:rsidP="00737FBA">
      <w:pPr>
        <w:pStyle w:val="Body"/>
        <w:jc w:val="both"/>
      </w:pPr>
    </w:p>
    <w:p w14:paraId="280AD726" w14:textId="77777777" w:rsidR="00951D9C" w:rsidRDefault="004D1F05" w:rsidP="00737FBA">
      <w:pPr>
        <w:pStyle w:val="Body"/>
        <w:jc w:val="both"/>
      </w:pPr>
      <w:r>
        <w:rPr>
          <w:lang w:val="en-US"/>
        </w:rPr>
        <w:t>Failure to provide details of insurance coverage in accordance with the specified insurance levels stated in this Request document may eliminate the Tender from consideration at the Principals</w:t>
      </w:r>
      <w:r>
        <w:t xml:space="preserve">’ </w:t>
      </w:r>
      <w:r>
        <w:rPr>
          <w:lang w:val="it-IT"/>
        </w:rPr>
        <w:t>discretion.</w:t>
      </w:r>
    </w:p>
    <w:p w14:paraId="42EC969C" w14:textId="77777777" w:rsidR="00951D9C" w:rsidRDefault="00951D9C" w:rsidP="00737FBA">
      <w:pPr>
        <w:pStyle w:val="Body"/>
      </w:pPr>
    </w:p>
    <w:p w14:paraId="095AB54B" w14:textId="77777777" w:rsidR="00951D9C" w:rsidRDefault="004D1F05" w:rsidP="00737FBA">
      <w:pPr>
        <w:pStyle w:val="Body"/>
      </w:pPr>
      <w:r>
        <w:rPr>
          <w:lang w:val="en-US"/>
        </w:rPr>
        <w:t>The required insurances must remain current for the duration of the Contract.</w:t>
      </w:r>
    </w:p>
    <w:p w14:paraId="77E9B0D2" w14:textId="77777777" w:rsidR="00951D9C" w:rsidRDefault="004D1F05" w:rsidP="00737FBA">
      <w:pPr>
        <w:pStyle w:val="Body"/>
      </w:pPr>
      <w:r>
        <w:rPr>
          <w:rFonts w:ascii="Arial Unicode MS" w:hAnsi="Arial Unicode MS"/>
          <w:lang w:val="en-US"/>
        </w:rPr>
        <w:br w:type="page"/>
      </w:r>
    </w:p>
    <w:p w14:paraId="5B31596E" w14:textId="77777777" w:rsidR="00951D9C" w:rsidRDefault="00951D9C" w:rsidP="00737FBA">
      <w:pPr>
        <w:pStyle w:val="Body"/>
        <w:rPr>
          <w:lang w:val="en-US"/>
        </w:rPr>
      </w:pPr>
    </w:p>
    <w:p w14:paraId="0F40B598" w14:textId="0A190E13" w:rsidR="00951D9C" w:rsidRDefault="004D1F05" w:rsidP="00737FBA">
      <w:pPr>
        <w:pStyle w:val="Heading2"/>
        <w:numPr>
          <w:ilvl w:val="1"/>
          <w:numId w:val="81"/>
        </w:numPr>
        <w:spacing w:before="0"/>
      </w:pPr>
      <w:bookmarkStart w:id="97" w:name="_Toc191545548"/>
      <w:r>
        <w:rPr>
          <w:lang w:val="fr-FR"/>
        </w:rPr>
        <w:t>Selection Criteria</w:t>
      </w:r>
      <w:bookmarkEnd w:id="97"/>
    </w:p>
    <w:p w14:paraId="40833986" w14:textId="77777777" w:rsidR="00951D9C" w:rsidRDefault="00951D9C" w:rsidP="00DC39F9">
      <w:pPr>
        <w:pStyle w:val="Body"/>
        <w:rPr>
          <w:lang w:val="en-US"/>
        </w:rPr>
      </w:pPr>
    </w:p>
    <w:p w14:paraId="05429117" w14:textId="7B09E94A" w:rsidR="00951D9C" w:rsidRDefault="004D1F05" w:rsidP="00DC39F9">
      <w:pPr>
        <w:pStyle w:val="Heading3"/>
        <w:numPr>
          <w:ilvl w:val="2"/>
          <w:numId w:val="81"/>
        </w:numPr>
        <w:ind w:hanging="11"/>
        <w:rPr>
          <w:color w:val="6DC8BF"/>
          <w:sz w:val="26"/>
          <w:szCs w:val="26"/>
        </w:rPr>
      </w:pPr>
      <w:bookmarkStart w:id="98" w:name="_Toc191545549"/>
      <w:r>
        <w:rPr>
          <w:color w:val="6DC8BF"/>
          <w:sz w:val="26"/>
          <w:szCs w:val="26"/>
          <w:u w:color="6DC8BF"/>
          <w:lang w:val="pt-PT"/>
        </w:rPr>
        <w:t>Compliance Criteria</w:t>
      </w:r>
      <w:bookmarkEnd w:id="98"/>
    </w:p>
    <w:p w14:paraId="65C4D6CD" w14:textId="77777777" w:rsidR="00951D9C" w:rsidRDefault="00951D9C" w:rsidP="00737FBA">
      <w:pPr>
        <w:pStyle w:val="Body"/>
        <w:jc w:val="both"/>
      </w:pPr>
    </w:p>
    <w:p w14:paraId="4B716032" w14:textId="77777777" w:rsidR="00951D9C" w:rsidRDefault="004D1F05" w:rsidP="00737FBA">
      <w:pPr>
        <w:pStyle w:val="Body"/>
        <w:jc w:val="both"/>
      </w:pPr>
      <w:r>
        <w:rPr>
          <w:lang w:val="en-US"/>
        </w:rPr>
        <w:t xml:space="preserve">Please select with a </w:t>
      </w:r>
      <w:r>
        <w:t>“</w:t>
      </w:r>
      <w:r>
        <w:rPr>
          <w:lang w:val="en-US"/>
        </w:rPr>
        <w:t>Yes</w:t>
      </w:r>
      <w:r>
        <w:t xml:space="preserve">” or “No” </w:t>
      </w:r>
      <w:r>
        <w:rPr>
          <w:lang w:val="en-US"/>
        </w:rPr>
        <w:t>whether you have complied with the following compliance criteria:</w:t>
      </w:r>
    </w:p>
    <w:p w14:paraId="57844351" w14:textId="77777777" w:rsidR="00951D9C" w:rsidRDefault="00951D9C" w:rsidP="00737FBA">
      <w:pPr>
        <w:pStyle w:val="Body"/>
        <w:jc w:val="both"/>
      </w:pP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7763"/>
        <w:gridCol w:w="1417"/>
      </w:tblGrid>
      <w:tr w:rsidR="00951D9C" w14:paraId="7E596A3C"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8175C83" w14:textId="77777777" w:rsidR="00951D9C" w:rsidRDefault="004D1F05" w:rsidP="00737FBA">
            <w:pPr>
              <w:pStyle w:val="Body"/>
              <w:jc w:val="center"/>
            </w:pPr>
            <w:r>
              <w:rPr>
                <w:b/>
                <w:bCs/>
                <w:color w:val="FFFFFF"/>
                <w:u w:color="FFFFFF"/>
                <w:lang w:val="en-US"/>
              </w:rPr>
              <w:t>Description of Compliance Criteria</w:t>
            </w:r>
          </w:p>
        </w:tc>
        <w:tc>
          <w:tcPr>
            <w:tcW w:w="141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344B827" w14:textId="77777777" w:rsidR="00951D9C" w:rsidRDefault="00951D9C" w:rsidP="00737FBA"/>
        </w:tc>
      </w:tr>
      <w:tr w:rsidR="00951D9C" w14:paraId="2674FFD6" w14:textId="77777777">
        <w:trPr>
          <w:trHeight w:val="96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D773C" w14:textId="77777777" w:rsidR="00951D9C" w:rsidRDefault="004D1F05" w:rsidP="00737FBA">
            <w:pPr>
              <w:pStyle w:val="Body"/>
            </w:pPr>
            <w:r>
              <w:rPr>
                <w:lang w:val="en-US"/>
              </w:rPr>
              <w:t>Respondents are to provide acknowledgment that your organisation has submitted in accordance with the Conditions of this RFQ including completion of the Offer Form and provision of your pricing submitted in the format required by the Principal.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17E3" w14:textId="77777777" w:rsidR="00951D9C" w:rsidRDefault="004D1F05" w:rsidP="00737FBA">
            <w:pPr>
              <w:pStyle w:val="Body"/>
              <w:jc w:val="center"/>
            </w:pPr>
            <w:r>
              <w:rPr>
                <w:lang w:val="en-US"/>
              </w:rPr>
              <w:t>Yes  /  No</w:t>
            </w:r>
          </w:p>
        </w:tc>
      </w:tr>
      <w:tr w:rsidR="00951D9C" w14:paraId="305476FA"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77A33" w14:textId="77777777" w:rsidR="00951D9C" w:rsidRDefault="004D1F05" w:rsidP="00737FBA">
            <w:pPr>
              <w:pStyle w:val="Body"/>
            </w:pPr>
            <w:r>
              <w:rPr>
                <w:lang w:val="en-US"/>
              </w:rPr>
              <w:t>Compliance with the Specification contained in the Request.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F5FA" w14:textId="77777777" w:rsidR="00951D9C" w:rsidRDefault="004D1F05" w:rsidP="00737FBA">
            <w:pPr>
              <w:pStyle w:val="Body"/>
              <w:jc w:val="center"/>
            </w:pPr>
            <w:r>
              <w:rPr>
                <w:lang w:val="en-US"/>
              </w:rPr>
              <w:t>Yes  /  No</w:t>
            </w:r>
          </w:p>
        </w:tc>
      </w:tr>
      <w:tr w:rsidR="00951D9C" w14:paraId="3AA44AC5"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11BD" w14:textId="77777777" w:rsidR="00951D9C" w:rsidRDefault="004D1F05" w:rsidP="00737FBA">
            <w:pPr>
              <w:pStyle w:val="Body"/>
            </w:pPr>
            <w:r>
              <w:rPr>
                <w:lang w:val="en-US"/>
              </w:rPr>
              <w:t>Compliance with attendance at any mandatory briefing or site inspection.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4CFC" w14:textId="77777777" w:rsidR="00951D9C" w:rsidRDefault="004D1F05" w:rsidP="00737FBA">
            <w:pPr>
              <w:pStyle w:val="Body"/>
              <w:jc w:val="center"/>
            </w:pPr>
            <w:r>
              <w:rPr>
                <w:lang w:val="en-US"/>
              </w:rPr>
              <w:t>Yes  /  No</w:t>
            </w:r>
          </w:p>
        </w:tc>
      </w:tr>
      <w:tr w:rsidR="00951D9C" w14:paraId="35F96194"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53EA2" w14:textId="77777777" w:rsidR="00951D9C" w:rsidRDefault="004D1F05" w:rsidP="00737FBA">
            <w:pPr>
              <w:pStyle w:val="Body"/>
            </w:pPr>
            <w:r>
              <w:rPr>
                <w:lang w:val="en-US"/>
              </w:rPr>
              <w:t>Compliance with the Quality Assurance requirement for this Request.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0A93D" w14:textId="77777777" w:rsidR="00951D9C" w:rsidRDefault="004D1F05" w:rsidP="00737FBA">
            <w:pPr>
              <w:pStyle w:val="Body"/>
              <w:jc w:val="center"/>
            </w:pPr>
            <w:r>
              <w:rPr>
                <w:lang w:val="en-US"/>
              </w:rPr>
              <w:t>Yes  /  No</w:t>
            </w:r>
          </w:p>
        </w:tc>
      </w:tr>
      <w:tr w:rsidR="00951D9C" w14:paraId="13BA36C0"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12B21" w14:textId="77777777" w:rsidR="00951D9C" w:rsidRDefault="004D1F05" w:rsidP="00737FBA">
            <w:pPr>
              <w:pStyle w:val="Body"/>
            </w:pPr>
            <w:r>
              <w:rPr>
                <w:lang w:val="en-US"/>
              </w:rPr>
              <w:t>Compliance with the Delivery Date.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06BF5" w14:textId="77777777" w:rsidR="00951D9C" w:rsidRDefault="004D1F05" w:rsidP="00737FBA">
            <w:pPr>
              <w:pStyle w:val="Body"/>
              <w:jc w:val="center"/>
            </w:pPr>
            <w:r>
              <w:rPr>
                <w:lang w:val="en-US"/>
              </w:rPr>
              <w:t>Yes  /  No</w:t>
            </w:r>
          </w:p>
        </w:tc>
      </w:tr>
    </w:tbl>
    <w:p w14:paraId="69D325B0" w14:textId="77777777" w:rsidR="00951D9C" w:rsidRDefault="00951D9C" w:rsidP="00737FBA">
      <w:pPr>
        <w:pStyle w:val="Body"/>
        <w:widowControl w:val="0"/>
        <w:jc w:val="both"/>
      </w:pPr>
    </w:p>
    <w:p w14:paraId="6459BBC9" w14:textId="77777777" w:rsidR="00951D9C" w:rsidRDefault="00951D9C" w:rsidP="00737FBA">
      <w:pPr>
        <w:pStyle w:val="Body"/>
      </w:pPr>
    </w:p>
    <w:p w14:paraId="6185E89B" w14:textId="01015908" w:rsidR="00951D9C" w:rsidRDefault="004D1F05" w:rsidP="00DC39F9">
      <w:pPr>
        <w:pStyle w:val="Heading3"/>
        <w:numPr>
          <w:ilvl w:val="2"/>
          <w:numId w:val="81"/>
        </w:numPr>
        <w:ind w:hanging="11"/>
        <w:rPr>
          <w:color w:val="6DC8BF"/>
          <w:sz w:val="26"/>
          <w:szCs w:val="26"/>
        </w:rPr>
      </w:pPr>
      <w:bookmarkStart w:id="99" w:name="_Toc191545550"/>
      <w:r>
        <w:rPr>
          <w:color w:val="6DC8BF"/>
          <w:sz w:val="26"/>
          <w:szCs w:val="26"/>
          <w:u w:color="6DC8BF"/>
          <w:lang w:val="it-IT"/>
        </w:rPr>
        <w:t>Qualitative Criteria</w:t>
      </w:r>
      <w:bookmarkEnd w:id="99"/>
    </w:p>
    <w:p w14:paraId="6939734C" w14:textId="77777777" w:rsidR="00951D9C" w:rsidRDefault="00951D9C" w:rsidP="00737FBA">
      <w:pPr>
        <w:pStyle w:val="Body"/>
      </w:pPr>
    </w:p>
    <w:p w14:paraId="5C092783" w14:textId="77777777" w:rsidR="00951D9C" w:rsidRDefault="004D1F05" w:rsidP="00737FBA">
      <w:pPr>
        <w:pStyle w:val="Body"/>
      </w:pPr>
      <w:r>
        <w:rPr>
          <w:lang w:val="en-US"/>
        </w:rPr>
        <w:t>Before responding to the following Qualitative Criteria, Tenderers must note the following:</w:t>
      </w:r>
    </w:p>
    <w:p w14:paraId="663DC4EC" w14:textId="77777777" w:rsidR="00951D9C" w:rsidRDefault="00951D9C" w:rsidP="00737FBA">
      <w:pPr>
        <w:pStyle w:val="Body"/>
      </w:pPr>
    </w:p>
    <w:p w14:paraId="6AB886FF" w14:textId="77777777" w:rsidR="00951D9C" w:rsidRDefault="004D1F05" w:rsidP="00737FBA">
      <w:pPr>
        <w:pStyle w:val="ListParagraph"/>
        <w:numPr>
          <w:ilvl w:val="0"/>
          <w:numId w:val="65"/>
        </w:numPr>
      </w:pPr>
      <w:r>
        <w:t>All information relevant to your answers to each criterion are to be contained within your Tender;</w:t>
      </w:r>
    </w:p>
    <w:p w14:paraId="441FC8BE" w14:textId="77777777" w:rsidR="00951D9C" w:rsidRDefault="004D1F05" w:rsidP="00737FBA">
      <w:pPr>
        <w:pStyle w:val="ListParagraph"/>
        <w:numPr>
          <w:ilvl w:val="0"/>
          <w:numId w:val="65"/>
        </w:numPr>
      </w:pPr>
      <w:r>
        <w:t>Tenderers are to assume that the Evaluation Panel has no previous knowledge of your organisation, its activities or experience;</w:t>
      </w:r>
    </w:p>
    <w:p w14:paraId="1264EE47" w14:textId="77777777" w:rsidR="00951D9C" w:rsidRDefault="004D1F05" w:rsidP="00737FBA">
      <w:pPr>
        <w:pStyle w:val="ListParagraph"/>
        <w:numPr>
          <w:ilvl w:val="0"/>
          <w:numId w:val="65"/>
        </w:numPr>
      </w:pPr>
      <w:r>
        <w:t>Tenderers are to provide full details for any claims, statements or examples used to address the Qualitative Criteria; and</w:t>
      </w:r>
    </w:p>
    <w:p w14:paraId="4515D7AF" w14:textId="77777777" w:rsidR="00951D9C" w:rsidRDefault="004D1F05" w:rsidP="00737FBA">
      <w:pPr>
        <w:pStyle w:val="ListParagraph"/>
        <w:numPr>
          <w:ilvl w:val="0"/>
          <w:numId w:val="65"/>
        </w:numPr>
      </w:pPr>
      <w:r>
        <w:t>Tenderers are to address each issue outlined within a Qualitative Criterion.</w:t>
      </w:r>
    </w:p>
    <w:p w14:paraId="72002FC2" w14:textId="77777777" w:rsidR="00951D9C" w:rsidRDefault="00951D9C" w:rsidP="00737FBA">
      <w:pPr>
        <w:pStyle w:val="Body"/>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212D4CD" w14:textId="77777777">
        <w:trPr>
          <w:trHeight w:val="502"/>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27DB" w14:textId="463048F4" w:rsidR="00951D9C" w:rsidRDefault="004D1F05" w:rsidP="00346B89">
            <w:pPr>
              <w:pStyle w:val="Body"/>
              <w:numPr>
                <w:ilvl w:val="0"/>
                <w:numId w:val="91"/>
              </w:numPr>
              <w:rPr>
                <w:b/>
                <w:bCs/>
                <w:lang w:val="en-US"/>
              </w:rPr>
            </w:pPr>
            <w:r>
              <w:rPr>
                <w:b/>
                <w:bCs/>
                <w:lang w:val="en-US"/>
              </w:rPr>
              <w:t>Relevant Experience</w:t>
            </w:r>
          </w:p>
          <w:p w14:paraId="27A37E48" w14:textId="77777777" w:rsidR="00346B89" w:rsidRDefault="00346B89" w:rsidP="00346B89">
            <w:pPr>
              <w:pStyle w:val="Body"/>
              <w:rPr>
                <w:b/>
                <w:bCs/>
              </w:rPr>
            </w:pPr>
          </w:p>
          <w:p w14:paraId="6E46B221" w14:textId="1951AC34" w:rsidR="00951D9C" w:rsidRDefault="004D1F05" w:rsidP="00737FBA">
            <w:pPr>
              <w:pStyle w:val="Body"/>
            </w:pPr>
            <w:r>
              <w:rPr>
                <w:lang w:val="en-US"/>
              </w:rPr>
              <w:t xml:space="preserve">Describe your experience in supplying similar Requirements.Tenderers must, as a minimum, address the following information in an attachment and label it </w:t>
            </w:r>
            <w:r>
              <w:rPr>
                <w:b/>
                <w:bCs/>
                <w:lang w:val="en-US"/>
              </w:rPr>
              <w:t>“Attachment 13 - Relevant Experience”</w:t>
            </w:r>
            <w:r>
              <w:rPr>
                <w:lang w:val="en-US"/>
              </w:rPr>
              <w:t>:</w:t>
            </w:r>
          </w:p>
          <w:p w14:paraId="292C9752" w14:textId="77777777" w:rsidR="00951D9C" w:rsidRDefault="004D1F05" w:rsidP="00737FBA">
            <w:pPr>
              <w:pStyle w:val="ListParagraph"/>
              <w:numPr>
                <w:ilvl w:val="0"/>
                <w:numId w:val="66"/>
              </w:numPr>
            </w:pPr>
            <w:r>
              <w:t>Provide details of similar work;</w:t>
            </w:r>
          </w:p>
          <w:p w14:paraId="2EB5FE08" w14:textId="77777777" w:rsidR="00951D9C" w:rsidRDefault="004D1F05" w:rsidP="00737FBA">
            <w:pPr>
              <w:pStyle w:val="ListParagraph"/>
              <w:numPr>
                <w:ilvl w:val="0"/>
                <w:numId w:val="66"/>
              </w:numPr>
            </w:pPr>
            <w:r>
              <w:t>Provide scope of the Tenderer’s involvement including details of outcomes.</w:t>
            </w:r>
          </w:p>
          <w:p w14:paraId="16DF3933" w14:textId="77777777" w:rsidR="00951D9C" w:rsidRDefault="004D1F05" w:rsidP="00737FBA">
            <w:pPr>
              <w:pStyle w:val="ListParagraph"/>
              <w:numPr>
                <w:ilvl w:val="0"/>
                <w:numId w:val="66"/>
              </w:numPr>
            </w:pPr>
            <w:r>
              <w:t>Provide details of issues that arose during the project and how these were managed;</w:t>
            </w:r>
          </w:p>
          <w:p w14:paraId="0CA2072A" w14:textId="77777777" w:rsidR="00951D9C" w:rsidRDefault="004D1F05" w:rsidP="00737FBA">
            <w:pPr>
              <w:pStyle w:val="ListParagraph"/>
              <w:numPr>
                <w:ilvl w:val="0"/>
                <w:numId w:val="66"/>
              </w:numPr>
            </w:pPr>
            <w:r>
              <w:t>Demonstrate competency and proven track record of achieving outcomes.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97B1F" w14:textId="77777777" w:rsidR="00951D9C" w:rsidRDefault="004D1F05" w:rsidP="00737FBA">
            <w:pPr>
              <w:pStyle w:val="Body"/>
              <w:jc w:val="center"/>
              <w:rPr>
                <w:b/>
                <w:bCs/>
              </w:rPr>
            </w:pPr>
            <w:r>
              <w:rPr>
                <w:b/>
                <w:bCs/>
                <w:lang w:val="en-US"/>
              </w:rPr>
              <w:t>Weighting</w:t>
            </w:r>
          </w:p>
          <w:p w14:paraId="03F53C31" w14:textId="77777777" w:rsidR="00951D9C" w:rsidRDefault="004D1F05" w:rsidP="00737FBA">
            <w:pPr>
              <w:pStyle w:val="Body"/>
              <w:jc w:val="center"/>
            </w:pPr>
            <w:r>
              <w:rPr>
                <w:b/>
                <w:bCs/>
                <w:lang w:val="en-US"/>
              </w:rPr>
              <w:t>10%</w:t>
            </w:r>
          </w:p>
        </w:tc>
      </w:tr>
      <w:tr w:rsidR="00951D9C" w14:paraId="1E3E4761" w14:textId="77777777">
        <w:trPr>
          <w:trHeight w:val="1981"/>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577AB4BB"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584E" w14:textId="77777777" w:rsidR="00951D9C" w:rsidRDefault="004D1F05" w:rsidP="00737FBA">
            <w:pPr>
              <w:pStyle w:val="Body"/>
              <w:jc w:val="center"/>
              <w:rPr>
                <w:b/>
                <w:bCs/>
              </w:rPr>
            </w:pPr>
            <w:r>
              <w:rPr>
                <w:b/>
                <w:bCs/>
                <w:lang w:val="en-US"/>
              </w:rPr>
              <w:t xml:space="preserve">Attachment </w:t>
            </w:r>
          </w:p>
          <w:p w14:paraId="1F6C712B" w14:textId="77777777" w:rsidR="00951D9C" w:rsidRDefault="004D1F05" w:rsidP="00737FBA">
            <w:pPr>
              <w:pStyle w:val="Body"/>
              <w:jc w:val="center"/>
            </w:pPr>
            <w:r>
              <w:rPr>
                <w:lang w:val="en-US"/>
              </w:rPr>
              <w:t>Tick if attached</w:t>
            </w:r>
          </w:p>
        </w:tc>
      </w:tr>
      <w:tr w:rsidR="00951D9C" w14:paraId="23CBB7AD" w14:textId="77777777">
        <w:trPr>
          <w:trHeight w:val="483"/>
          <w:jc w:val="center"/>
        </w:trPr>
        <w:tc>
          <w:tcPr>
            <w:tcW w:w="69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DCD1FB" w14:textId="77777777" w:rsidR="00951D9C" w:rsidRDefault="00951D9C" w:rsidP="00737FBA">
            <w:pPr>
              <w:pStyle w:val="Body"/>
            </w:pPr>
          </w:p>
          <w:p w14:paraId="56451606" w14:textId="1EBFD644" w:rsidR="00DC39F9" w:rsidRDefault="00DC39F9" w:rsidP="00737FBA">
            <w:pPr>
              <w:pStyle w:val="Body"/>
            </w:pPr>
          </w:p>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6AD074" w14:textId="77777777" w:rsidR="00951D9C" w:rsidRDefault="00951D9C" w:rsidP="00737FBA"/>
        </w:tc>
      </w:tr>
      <w:tr w:rsidR="00951D9C" w14:paraId="7045123C" w14:textId="77777777">
        <w:trPr>
          <w:trHeight w:val="577"/>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230E7" w14:textId="77777777" w:rsidR="00951D9C" w:rsidRDefault="004D1F05" w:rsidP="00737FBA">
            <w:pPr>
              <w:pStyle w:val="Body"/>
              <w:rPr>
                <w:b/>
                <w:bCs/>
              </w:rPr>
            </w:pPr>
            <w:r>
              <w:rPr>
                <w:b/>
                <w:bCs/>
                <w:lang w:val="en-US"/>
              </w:rPr>
              <w:t>B)</w:t>
            </w:r>
            <w:r>
              <w:rPr>
                <w:b/>
                <w:bCs/>
                <w:lang w:val="en-US"/>
              </w:rPr>
              <w:tab/>
              <w:t>Key Personnel Skills and Experience</w:t>
            </w:r>
          </w:p>
          <w:p w14:paraId="412AEB94" w14:textId="77777777" w:rsidR="00951D9C" w:rsidRDefault="004D1F05" w:rsidP="00737FBA">
            <w:pPr>
              <w:pStyle w:val="Body"/>
            </w:pPr>
            <w:r>
              <w:rPr>
                <w:lang w:val="en-US"/>
              </w:rPr>
              <w:lastRenderedPageBreak/>
              <w:t>Tenderers should provide as a minimum information of proposed personnel to be allocated to this project, such as:</w:t>
            </w:r>
          </w:p>
          <w:p w14:paraId="269C688E" w14:textId="77777777" w:rsidR="00951D9C" w:rsidRDefault="004D1F05" w:rsidP="00737FBA">
            <w:pPr>
              <w:pStyle w:val="ListParagraph"/>
              <w:numPr>
                <w:ilvl w:val="0"/>
                <w:numId w:val="67"/>
              </w:numPr>
            </w:pPr>
            <w:r>
              <w:t>Their role in the performance of the Contract;</w:t>
            </w:r>
          </w:p>
          <w:p w14:paraId="5963D69E" w14:textId="77777777" w:rsidR="00951D9C" w:rsidRDefault="004D1F05" w:rsidP="00737FBA">
            <w:pPr>
              <w:pStyle w:val="ListParagraph"/>
              <w:numPr>
                <w:ilvl w:val="0"/>
                <w:numId w:val="67"/>
              </w:numPr>
            </w:pPr>
            <w:r>
              <w:t>Curriculum vitae;</w:t>
            </w:r>
          </w:p>
          <w:p w14:paraId="662D4CBA" w14:textId="77777777" w:rsidR="00951D9C" w:rsidRDefault="004D1F05" w:rsidP="00737FBA">
            <w:pPr>
              <w:pStyle w:val="ListParagraph"/>
              <w:numPr>
                <w:ilvl w:val="0"/>
                <w:numId w:val="67"/>
              </w:numPr>
            </w:pPr>
            <w:r>
              <w:t>Membership to any professional or business associations;</w:t>
            </w:r>
          </w:p>
          <w:p w14:paraId="72E579E6" w14:textId="77777777" w:rsidR="00951D9C" w:rsidRDefault="004D1F05" w:rsidP="00737FBA">
            <w:pPr>
              <w:pStyle w:val="ListParagraph"/>
              <w:numPr>
                <w:ilvl w:val="0"/>
                <w:numId w:val="67"/>
              </w:numPr>
            </w:pPr>
            <w:r>
              <w:t>Qualifications, with particular emphasis on experience of personnel in projects of a similar requirement; and</w:t>
            </w:r>
          </w:p>
          <w:p w14:paraId="68824FD5" w14:textId="77777777" w:rsidR="00951D9C" w:rsidRDefault="004D1F05" w:rsidP="00737FBA">
            <w:pPr>
              <w:pStyle w:val="ListParagraph"/>
              <w:numPr>
                <w:ilvl w:val="0"/>
                <w:numId w:val="67"/>
              </w:numPr>
            </w:pPr>
            <w:r>
              <w:t>Any additional information.</w:t>
            </w:r>
          </w:p>
          <w:p w14:paraId="6A3D9224" w14:textId="77777777" w:rsidR="00951D9C" w:rsidRDefault="00951D9C" w:rsidP="00737FBA">
            <w:pPr>
              <w:pStyle w:val="Body"/>
              <w:rPr>
                <w:lang w:val="en-US"/>
              </w:rPr>
            </w:pPr>
          </w:p>
          <w:p w14:paraId="571C6145" w14:textId="77777777" w:rsidR="00951D9C" w:rsidRDefault="004D1F05" w:rsidP="00737FBA">
            <w:pPr>
              <w:pStyle w:val="Body"/>
            </w:pPr>
            <w:r>
              <w:rPr>
                <w:lang w:val="en-US"/>
              </w:rPr>
              <w:t xml:space="preserve">Supply details in an attachment and label it </w:t>
            </w:r>
            <w:r>
              <w:rPr>
                <w:b/>
                <w:bCs/>
                <w:lang w:val="en-US"/>
              </w:rPr>
              <w:t>“Attachment 14 - Key Personnel”</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C6702" w14:textId="77777777" w:rsidR="00951D9C" w:rsidRDefault="004D1F05" w:rsidP="00737FBA">
            <w:pPr>
              <w:pStyle w:val="Body"/>
              <w:jc w:val="center"/>
              <w:rPr>
                <w:b/>
                <w:bCs/>
              </w:rPr>
            </w:pPr>
            <w:r>
              <w:rPr>
                <w:b/>
                <w:bCs/>
                <w:lang w:val="en-US"/>
              </w:rPr>
              <w:lastRenderedPageBreak/>
              <w:t>Weighting</w:t>
            </w:r>
          </w:p>
          <w:p w14:paraId="1A98BADB" w14:textId="77777777" w:rsidR="00951D9C" w:rsidRDefault="004D1F05" w:rsidP="00737FBA">
            <w:pPr>
              <w:pStyle w:val="Body"/>
              <w:jc w:val="center"/>
            </w:pPr>
            <w:r>
              <w:rPr>
                <w:b/>
                <w:bCs/>
                <w:lang w:val="en-US"/>
              </w:rPr>
              <w:t>10%</w:t>
            </w:r>
          </w:p>
        </w:tc>
      </w:tr>
      <w:tr w:rsidR="00951D9C" w14:paraId="06F7B837" w14:textId="77777777">
        <w:trPr>
          <w:trHeight w:val="2146"/>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24D98E38"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1CF16" w14:textId="77777777" w:rsidR="00951D9C" w:rsidRDefault="004D1F05" w:rsidP="00737FBA">
            <w:pPr>
              <w:pStyle w:val="Body"/>
              <w:jc w:val="center"/>
              <w:rPr>
                <w:b/>
                <w:bCs/>
              </w:rPr>
            </w:pPr>
            <w:r>
              <w:rPr>
                <w:b/>
                <w:bCs/>
                <w:lang w:val="en-US"/>
              </w:rPr>
              <w:t xml:space="preserve">Attachment </w:t>
            </w:r>
          </w:p>
          <w:p w14:paraId="16E2698B" w14:textId="77777777" w:rsidR="00951D9C" w:rsidRDefault="004D1F05" w:rsidP="00737FBA">
            <w:pPr>
              <w:pStyle w:val="Body"/>
              <w:jc w:val="center"/>
            </w:pPr>
            <w:r>
              <w:rPr>
                <w:lang w:val="en-US"/>
              </w:rPr>
              <w:t>Tick if attached</w:t>
            </w:r>
          </w:p>
        </w:tc>
      </w:tr>
      <w:tr w:rsidR="00951D9C" w14:paraId="241822E1" w14:textId="77777777">
        <w:trPr>
          <w:trHeight w:val="243"/>
          <w:jc w:val="center"/>
        </w:trPr>
        <w:tc>
          <w:tcPr>
            <w:tcW w:w="69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62CABA" w14:textId="77777777" w:rsidR="00951D9C" w:rsidRDefault="00951D9C" w:rsidP="00737FBA"/>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083CFA" w14:textId="77777777" w:rsidR="00951D9C" w:rsidRDefault="00951D9C" w:rsidP="00737FBA"/>
        </w:tc>
      </w:tr>
      <w:tr w:rsidR="00951D9C" w14:paraId="13873962" w14:textId="77777777">
        <w:trPr>
          <w:trHeight w:val="577"/>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E655" w14:textId="155A9E3D" w:rsidR="00951D9C" w:rsidRDefault="004D1F05" w:rsidP="00346B89">
            <w:pPr>
              <w:pStyle w:val="Body"/>
              <w:numPr>
                <w:ilvl w:val="0"/>
                <w:numId w:val="92"/>
              </w:numPr>
              <w:rPr>
                <w:b/>
                <w:bCs/>
                <w:lang w:val="en-US"/>
              </w:rPr>
            </w:pPr>
            <w:r>
              <w:rPr>
                <w:b/>
                <w:bCs/>
                <w:lang w:val="en-US"/>
              </w:rPr>
              <w:t>Tenderer’s Resources</w:t>
            </w:r>
          </w:p>
          <w:p w14:paraId="3BD27EE3" w14:textId="77777777" w:rsidR="00346B89" w:rsidRDefault="00346B89" w:rsidP="00346B89">
            <w:pPr>
              <w:pStyle w:val="Body"/>
              <w:rPr>
                <w:b/>
                <w:bCs/>
              </w:rPr>
            </w:pPr>
          </w:p>
          <w:p w14:paraId="69D7277D" w14:textId="77777777" w:rsidR="00951D9C" w:rsidRDefault="004D1F05" w:rsidP="00737FBA">
            <w:pPr>
              <w:pStyle w:val="Body"/>
            </w:pPr>
            <w:r>
              <w:rPr>
                <w:lang w:val="en-US"/>
              </w:rPr>
              <w:t>Tenderers should demonstrate their ability to supply and sustain the necessary:</w:t>
            </w:r>
          </w:p>
          <w:p w14:paraId="7E12D3BA" w14:textId="77777777" w:rsidR="00951D9C" w:rsidRDefault="004D1F05" w:rsidP="00737FBA">
            <w:pPr>
              <w:pStyle w:val="ListParagraph"/>
              <w:numPr>
                <w:ilvl w:val="0"/>
                <w:numId w:val="68"/>
              </w:numPr>
            </w:pPr>
            <w:r>
              <w:t>Plant, equipment and materials;</w:t>
            </w:r>
          </w:p>
          <w:p w14:paraId="3351874C" w14:textId="77777777" w:rsidR="00951D9C" w:rsidRDefault="004D1F05" w:rsidP="00737FBA">
            <w:pPr>
              <w:pStyle w:val="ListParagraph"/>
              <w:numPr>
                <w:ilvl w:val="0"/>
                <w:numId w:val="68"/>
              </w:numPr>
            </w:pPr>
            <w:r>
              <w:t>Any contingency measures or back up of resources including personnel (where applicable);</w:t>
            </w:r>
          </w:p>
          <w:p w14:paraId="59C04AD8" w14:textId="77777777" w:rsidR="00951D9C" w:rsidRDefault="004D1F05" w:rsidP="00737FBA">
            <w:pPr>
              <w:pStyle w:val="ListParagraph"/>
              <w:numPr>
                <w:ilvl w:val="0"/>
                <w:numId w:val="68"/>
              </w:numPr>
            </w:pPr>
            <w:r>
              <w:t>OSH Survey;</w:t>
            </w:r>
          </w:p>
          <w:p w14:paraId="41043150" w14:textId="77777777" w:rsidR="00951D9C" w:rsidRDefault="004D1F05" w:rsidP="00737FBA">
            <w:pPr>
              <w:pStyle w:val="ListParagraph"/>
              <w:numPr>
                <w:ilvl w:val="0"/>
                <w:numId w:val="68"/>
              </w:numPr>
            </w:pPr>
            <w:r>
              <w:t>Safety Record; and</w:t>
            </w:r>
          </w:p>
          <w:p w14:paraId="58E492AB" w14:textId="77777777" w:rsidR="00951D9C" w:rsidRDefault="004D1F05" w:rsidP="00737FBA">
            <w:pPr>
              <w:pStyle w:val="ListParagraph"/>
              <w:numPr>
                <w:ilvl w:val="0"/>
                <w:numId w:val="68"/>
              </w:numPr>
            </w:pPr>
            <w:r>
              <w:t>Resources Schedule.</w:t>
            </w:r>
          </w:p>
          <w:p w14:paraId="53DB8455" w14:textId="77777777" w:rsidR="00951D9C" w:rsidRDefault="00951D9C" w:rsidP="00737FBA">
            <w:pPr>
              <w:pStyle w:val="Body"/>
              <w:rPr>
                <w:lang w:val="en-US"/>
              </w:rPr>
            </w:pPr>
          </w:p>
          <w:p w14:paraId="2770A565" w14:textId="77777777" w:rsidR="00951D9C" w:rsidRDefault="004D1F05" w:rsidP="00737FBA">
            <w:pPr>
              <w:pStyle w:val="Body"/>
            </w:pPr>
            <w:r>
              <w:rPr>
                <w:lang w:val="en-US"/>
              </w:rPr>
              <w:t xml:space="preserve">Tenderers should provide a current commitment schedule and plant/equipment schedule in an attachment and label it </w:t>
            </w:r>
            <w:r>
              <w:rPr>
                <w:b/>
                <w:bCs/>
                <w:lang w:val="en-US"/>
              </w:rPr>
              <w:t>“Attachment 15 - Tenderer’s Resources”</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5D87A" w14:textId="77777777" w:rsidR="00951D9C" w:rsidRDefault="004D1F05" w:rsidP="00737FBA">
            <w:pPr>
              <w:pStyle w:val="Body"/>
              <w:jc w:val="center"/>
              <w:rPr>
                <w:b/>
                <w:bCs/>
              </w:rPr>
            </w:pPr>
            <w:r>
              <w:rPr>
                <w:b/>
                <w:bCs/>
                <w:lang w:val="en-US"/>
              </w:rPr>
              <w:t>Weighting</w:t>
            </w:r>
          </w:p>
          <w:p w14:paraId="54CE906B" w14:textId="77777777" w:rsidR="00951D9C" w:rsidRDefault="004D1F05" w:rsidP="00737FBA">
            <w:pPr>
              <w:pStyle w:val="Body"/>
              <w:jc w:val="center"/>
            </w:pPr>
            <w:r>
              <w:rPr>
                <w:b/>
                <w:bCs/>
                <w:lang w:val="en-US"/>
              </w:rPr>
              <w:t>10%</w:t>
            </w:r>
          </w:p>
        </w:tc>
      </w:tr>
      <w:tr w:rsidR="00951D9C" w14:paraId="06C6CF21" w14:textId="77777777">
        <w:trPr>
          <w:trHeight w:val="2386"/>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45B11647"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08C0B" w14:textId="77777777" w:rsidR="00951D9C" w:rsidRDefault="004D1F05" w:rsidP="00737FBA">
            <w:pPr>
              <w:pStyle w:val="Body"/>
              <w:jc w:val="center"/>
              <w:rPr>
                <w:b/>
                <w:bCs/>
              </w:rPr>
            </w:pPr>
            <w:r>
              <w:rPr>
                <w:b/>
                <w:bCs/>
                <w:lang w:val="en-US"/>
              </w:rPr>
              <w:t xml:space="preserve">Attachment </w:t>
            </w:r>
          </w:p>
          <w:p w14:paraId="50F94B33" w14:textId="77777777" w:rsidR="00951D9C" w:rsidRDefault="004D1F05" w:rsidP="00737FBA">
            <w:pPr>
              <w:pStyle w:val="Body"/>
              <w:jc w:val="center"/>
            </w:pPr>
            <w:r>
              <w:rPr>
                <w:lang w:val="en-US"/>
              </w:rPr>
              <w:t>Tick if attached</w:t>
            </w:r>
          </w:p>
        </w:tc>
      </w:tr>
      <w:tr w:rsidR="00951D9C" w14:paraId="46209E7E" w14:textId="77777777">
        <w:trPr>
          <w:trHeight w:val="243"/>
          <w:jc w:val="center"/>
        </w:trPr>
        <w:tc>
          <w:tcPr>
            <w:tcW w:w="69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04D22C" w14:textId="77777777" w:rsidR="00951D9C" w:rsidRDefault="00951D9C" w:rsidP="00737FBA"/>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FFA9C5" w14:textId="77777777" w:rsidR="00951D9C" w:rsidRDefault="00951D9C" w:rsidP="00737FBA"/>
        </w:tc>
      </w:tr>
      <w:tr w:rsidR="00951D9C" w14:paraId="067528AE" w14:textId="77777777">
        <w:trPr>
          <w:trHeight w:val="483"/>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1CE4" w14:textId="1A7400B4" w:rsidR="00951D9C" w:rsidRDefault="004D1F05" w:rsidP="00346B89">
            <w:pPr>
              <w:pStyle w:val="Body"/>
              <w:numPr>
                <w:ilvl w:val="0"/>
                <w:numId w:val="92"/>
              </w:numPr>
              <w:rPr>
                <w:b/>
                <w:bCs/>
                <w:lang w:val="en-US"/>
              </w:rPr>
            </w:pPr>
            <w:r>
              <w:rPr>
                <w:b/>
                <w:bCs/>
                <w:lang w:val="en-US"/>
              </w:rPr>
              <w:t>Demonstrated Understanding</w:t>
            </w:r>
          </w:p>
          <w:p w14:paraId="3D37A2F9" w14:textId="77777777" w:rsidR="00346B89" w:rsidRDefault="00346B89" w:rsidP="00346B89">
            <w:pPr>
              <w:pStyle w:val="Body"/>
              <w:rPr>
                <w:b/>
                <w:bCs/>
              </w:rPr>
            </w:pPr>
          </w:p>
          <w:p w14:paraId="30FA3DDB" w14:textId="77777777" w:rsidR="00951D9C" w:rsidRDefault="004D1F05" w:rsidP="00737FBA">
            <w:pPr>
              <w:pStyle w:val="Body"/>
            </w:pPr>
            <w:r>
              <w:rPr>
                <w:lang w:val="en-US"/>
              </w:rPr>
              <w:t>Tenderers should detail the process they intend to use to achieve the Requirements of the Specification. Areas that you may wish to cover include:</w:t>
            </w:r>
          </w:p>
          <w:p w14:paraId="0B23CB1C" w14:textId="77777777" w:rsidR="00951D9C" w:rsidRDefault="004D1F05" w:rsidP="00737FBA">
            <w:pPr>
              <w:pStyle w:val="ListParagraph"/>
              <w:numPr>
                <w:ilvl w:val="0"/>
                <w:numId w:val="69"/>
              </w:numPr>
            </w:pPr>
            <w:r>
              <w:t>A project schedule/timeline (where applicable);</w:t>
            </w:r>
          </w:p>
          <w:p w14:paraId="7733AEC3" w14:textId="77777777" w:rsidR="00951D9C" w:rsidRDefault="004D1F05" w:rsidP="00737FBA">
            <w:pPr>
              <w:pStyle w:val="ListParagraph"/>
              <w:numPr>
                <w:ilvl w:val="0"/>
                <w:numId w:val="69"/>
              </w:numPr>
            </w:pPr>
            <w:r>
              <w:t>The process for the delivery of the works; and</w:t>
            </w:r>
          </w:p>
          <w:p w14:paraId="14C45485" w14:textId="77777777" w:rsidR="00951D9C" w:rsidRDefault="004D1F05" w:rsidP="00737FBA">
            <w:pPr>
              <w:pStyle w:val="ListParagraph"/>
              <w:numPr>
                <w:ilvl w:val="0"/>
                <w:numId w:val="69"/>
              </w:numPr>
            </w:pPr>
            <w:r>
              <w:t>A demonstrated understanding of the scope of work.</w:t>
            </w:r>
          </w:p>
          <w:p w14:paraId="4AEB3886" w14:textId="77777777" w:rsidR="00951D9C" w:rsidRDefault="00951D9C" w:rsidP="00737FBA">
            <w:pPr>
              <w:pStyle w:val="Body"/>
              <w:rPr>
                <w:lang w:val="en-US"/>
              </w:rPr>
            </w:pPr>
          </w:p>
          <w:p w14:paraId="3CE44E16" w14:textId="77777777" w:rsidR="00951D9C" w:rsidRDefault="004D1F05" w:rsidP="00737FBA">
            <w:pPr>
              <w:pStyle w:val="Body"/>
            </w:pPr>
            <w:r>
              <w:rPr>
                <w:lang w:val="en-US"/>
              </w:rPr>
              <w:t xml:space="preserve">Supply details and provide an outline of your proposed methodology in an attachment labelled </w:t>
            </w:r>
            <w:r>
              <w:rPr>
                <w:b/>
                <w:bCs/>
                <w:lang w:val="en-US"/>
              </w:rPr>
              <w:t>“Attachment 16 - Demonstrated Understanding”</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480EE" w14:textId="77777777" w:rsidR="00951D9C" w:rsidRDefault="004D1F05" w:rsidP="00737FBA">
            <w:pPr>
              <w:pStyle w:val="Body"/>
              <w:jc w:val="center"/>
              <w:rPr>
                <w:b/>
                <w:bCs/>
              </w:rPr>
            </w:pPr>
            <w:r>
              <w:rPr>
                <w:b/>
                <w:bCs/>
                <w:lang w:val="en-US"/>
              </w:rPr>
              <w:t>Weighting</w:t>
            </w:r>
          </w:p>
          <w:p w14:paraId="6522E341" w14:textId="77777777" w:rsidR="00951D9C" w:rsidRDefault="004D1F05" w:rsidP="00737FBA">
            <w:pPr>
              <w:pStyle w:val="Body"/>
              <w:jc w:val="center"/>
            </w:pPr>
            <w:r>
              <w:rPr>
                <w:b/>
                <w:bCs/>
                <w:lang w:val="en-US"/>
              </w:rPr>
              <w:t>10%</w:t>
            </w:r>
          </w:p>
        </w:tc>
      </w:tr>
      <w:tr w:rsidR="00951D9C" w14:paraId="771C3A8C" w14:textId="77777777">
        <w:trPr>
          <w:trHeight w:val="2000"/>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57A65C8C"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94FB0" w14:textId="77777777" w:rsidR="00951D9C" w:rsidRDefault="004D1F05" w:rsidP="00737FBA">
            <w:pPr>
              <w:pStyle w:val="Body"/>
              <w:jc w:val="center"/>
              <w:rPr>
                <w:b/>
                <w:bCs/>
              </w:rPr>
            </w:pPr>
            <w:r>
              <w:rPr>
                <w:b/>
                <w:bCs/>
                <w:lang w:val="en-US"/>
              </w:rPr>
              <w:t xml:space="preserve">Attachment </w:t>
            </w:r>
          </w:p>
          <w:p w14:paraId="45B2CAD6" w14:textId="77777777" w:rsidR="00951D9C" w:rsidRDefault="004D1F05" w:rsidP="00737FBA">
            <w:pPr>
              <w:pStyle w:val="Body"/>
              <w:jc w:val="center"/>
            </w:pPr>
            <w:r>
              <w:rPr>
                <w:lang w:val="en-US"/>
              </w:rPr>
              <w:t>Tick if attached</w:t>
            </w:r>
          </w:p>
        </w:tc>
      </w:tr>
    </w:tbl>
    <w:p w14:paraId="10FEFFA7" w14:textId="77777777" w:rsidR="00951D9C" w:rsidRDefault="00951D9C" w:rsidP="00737FBA">
      <w:pPr>
        <w:pStyle w:val="Body"/>
        <w:widowControl w:val="0"/>
        <w:jc w:val="center"/>
      </w:pPr>
    </w:p>
    <w:p w14:paraId="21A267A3" w14:textId="77777777" w:rsidR="00951D9C" w:rsidRDefault="00951D9C" w:rsidP="00737FBA">
      <w:pPr>
        <w:pStyle w:val="Body"/>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76C5D0C"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9401" w14:textId="6EA90D63" w:rsidR="00951D9C" w:rsidRPr="00346B89" w:rsidRDefault="004D1F05" w:rsidP="00346B89">
            <w:pPr>
              <w:pStyle w:val="Body"/>
              <w:numPr>
                <w:ilvl w:val="0"/>
                <w:numId w:val="92"/>
              </w:numPr>
              <w:rPr>
                <w:b/>
                <w:bCs/>
              </w:rPr>
            </w:pPr>
            <w:r>
              <w:rPr>
                <w:b/>
                <w:bCs/>
                <w:lang w:val="en-US"/>
              </w:rPr>
              <w:t>Cost</w:t>
            </w:r>
          </w:p>
          <w:p w14:paraId="7B030DE2" w14:textId="77777777" w:rsidR="00346B89" w:rsidRDefault="00346B89" w:rsidP="00346B89">
            <w:pPr>
              <w:pStyle w:val="Body"/>
              <w:rPr>
                <w:b/>
                <w:bCs/>
              </w:rPr>
            </w:pPr>
          </w:p>
          <w:p w14:paraId="2330E89F" w14:textId="77777777" w:rsidR="00951D9C" w:rsidRDefault="004D1F05" w:rsidP="00737FBA">
            <w:pPr>
              <w:pStyle w:val="Body"/>
            </w:pPr>
            <w:r>
              <w:rPr>
                <w:rFonts w:eastAsia="Univers" w:cs="Univers"/>
                <w:lang w:val="en-US"/>
              </w:rPr>
              <w:t>Tenderers are to complete the Price Schedule Refer: 5.4 Price Information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8D1C9" w14:textId="77777777" w:rsidR="00951D9C" w:rsidRDefault="004D1F05" w:rsidP="00737FBA">
            <w:pPr>
              <w:pStyle w:val="Body"/>
              <w:jc w:val="center"/>
              <w:rPr>
                <w:b/>
                <w:bCs/>
              </w:rPr>
            </w:pPr>
            <w:r>
              <w:rPr>
                <w:b/>
                <w:bCs/>
                <w:lang w:val="en-US"/>
              </w:rPr>
              <w:t>Weighting</w:t>
            </w:r>
          </w:p>
          <w:p w14:paraId="3874E470" w14:textId="77777777" w:rsidR="00951D9C" w:rsidRDefault="004D1F05" w:rsidP="00737FBA">
            <w:pPr>
              <w:pStyle w:val="Body"/>
              <w:jc w:val="center"/>
            </w:pPr>
            <w:r>
              <w:rPr>
                <w:b/>
                <w:bCs/>
                <w:lang w:val="en-US"/>
              </w:rPr>
              <w:t>60%</w:t>
            </w:r>
          </w:p>
        </w:tc>
      </w:tr>
    </w:tbl>
    <w:p w14:paraId="133A96B0" w14:textId="77777777" w:rsidR="00951D9C" w:rsidRDefault="00951D9C" w:rsidP="00DC39F9">
      <w:pPr>
        <w:pStyle w:val="Body"/>
        <w:widowControl w:val="0"/>
      </w:pPr>
    </w:p>
    <w:p w14:paraId="49B3A532" w14:textId="77777777" w:rsidR="00951D9C" w:rsidRDefault="00951D9C" w:rsidP="00737FBA">
      <w:pPr>
        <w:pStyle w:val="Body"/>
      </w:pPr>
    </w:p>
    <w:p w14:paraId="0BD53F0B" w14:textId="72866391" w:rsidR="00951D9C" w:rsidRDefault="004D1F05" w:rsidP="00DC39F9">
      <w:pPr>
        <w:pStyle w:val="Heading2"/>
        <w:numPr>
          <w:ilvl w:val="1"/>
          <w:numId w:val="81"/>
        </w:numPr>
        <w:spacing w:before="0"/>
      </w:pPr>
      <w:bookmarkStart w:id="100" w:name="_Toc191545551"/>
      <w:r>
        <w:rPr>
          <w:lang w:val="en-US"/>
        </w:rPr>
        <w:t>Price Information</w:t>
      </w:r>
      <w:bookmarkEnd w:id="100"/>
    </w:p>
    <w:p w14:paraId="0EE02E3D" w14:textId="77777777" w:rsidR="00951D9C" w:rsidRDefault="00951D9C" w:rsidP="00737FBA">
      <w:pPr>
        <w:pStyle w:val="Body"/>
        <w:jc w:val="both"/>
      </w:pPr>
    </w:p>
    <w:p w14:paraId="495A9833" w14:textId="6D47FAE3" w:rsidR="00951D9C" w:rsidRDefault="004D1F05" w:rsidP="00737FBA">
      <w:pPr>
        <w:pStyle w:val="Body"/>
        <w:jc w:val="both"/>
      </w:pPr>
      <w:r>
        <w:rPr>
          <w:lang w:val="en-US"/>
        </w:rPr>
        <w:t xml:space="preserve">Tenderers must complete the </w:t>
      </w:r>
      <w:r>
        <w:t>“</w:t>
      </w:r>
      <w:r>
        <w:rPr>
          <w:lang w:val="en-US"/>
        </w:rPr>
        <w:t>Price Schedule</w:t>
      </w:r>
      <w:r>
        <w:t xml:space="preserve">” </w:t>
      </w:r>
      <w:r>
        <w:rPr>
          <w:lang w:val="en-US"/>
        </w:rPr>
        <w:t>in Clause 5.1.1. Before completing the Price Schedule, Tenderers should ensure they have read this entire Request.</w:t>
      </w:r>
    </w:p>
    <w:p w14:paraId="338DC5A7" w14:textId="77777777" w:rsidR="00951D9C" w:rsidRDefault="004D1F05" w:rsidP="00737FBA">
      <w:pPr>
        <w:pStyle w:val="Body"/>
        <w:jc w:val="both"/>
      </w:pPr>
      <w:r>
        <w:rPr>
          <w:lang w:val="en-US"/>
        </w:rPr>
        <w:t xml:space="preserve">Tendered total prices must include Goods and Services Tax (GST). </w:t>
      </w:r>
    </w:p>
    <w:p w14:paraId="60E46B70" w14:textId="77777777" w:rsidR="00951D9C" w:rsidRDefault="004D1F05" w:rsidP="00737FBA">
      <w:pPr>
        <w:pStyle w:val="Body"/>
        <w:jc w:val="both"/>
        <w:rPr>
          <w:lang w:val="en-US"/>
        </w:rPr>
      </w:pPr>
      <w:r>
        <w:rPr>
          <w:lang w:val="en-US"/>
        </w:rPr>
        <w:t xml:space="preserve">Unless otherwise indicated prices tendered must include delivery, unloading, packing, marking and all applicable levies, duties, taxes and charges. </w:t>
      </w:r>
    </w:p>
    <w:p w14:paraId="3B065258" w14:textId="77777777" w:rsidR="00737FBA" w:rsidRDefault="00737FBA" w:rsidP="00737FBA">
      <w:pPr>
        <w:pStyle w:val="Body"/>
        <w:jc w:val="both"/>
      </w:pPr>
    </w:p>
    <w:p w14:paraId="0DEBB8EC" w14:textId="77777777" w:rsidR="00DC39F9" w:rsidRDefault="00DC39F9" w:rsidP="00737FBA">
      <w:pPr>
        <w:pStyle w:val="Body"/>
        <w:jc w:val="both"/>
      </w:pPr>
    </w:p>
    <w:p w14:paraId="5A47766F" w14:textId="77777777" w:rsidR="00DC39F9" w:rsidRDefault="00DC39F9" w:rsidP="00737FBA">
      <w:pPr>
        <w:pStyle w:val="Body"/>
        <w:jc w:val="both"/>
      </w:pPr>
    </w:p>
    <w:p w14:paraId="35FA8460" w14:textId="19BA99C1" w:rsidR="00951D9C" w:rsidRDefault="004D1F05" w:rsidP="00DC39F9">
      <w:pPr>
        <w:pStyle w:val="Heading2"/>
        <w:numPr>
          <w:ilvl w:val="1"/>
          <w:numId w:val="81"/>
        </w:numPr>
        <w:spacing w:before="0"/>
        <w:rPr>
          <w:lang w:val="en-US"/>
        </w:rPr>
      </w:pPr>
      <w:bookmarkStart w:id="101" w:name="_Toc191545552"/>
      <w:r>
        <w:rPr>
          <w:lang w:val="en-US"/>
        </w:rPr>
        <w:t>Discounts</w:t>
      </w:r>
      <w:bookmarkEnd w:id="101"/>
    </w:p>
    <w:p w14:paraId="2972CBB1" w14:textId="77777777" w:rsidR="00DC39F9" w:rsidRPr="00DC39F9" w:rsidRDefault="00DC39F9" w:rsidP="00DC39F9">
      <w:pPr>
        <w:pStyle w:val="Body"/>
        <w:rPr>
          <w:lang w:val="en-US"/>
        </w:rPr>
      </w:pP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38"/>
        <w:gridCol w:w="2801"/>
      </w:tblGrid>
      <w:tr w:rsidR="00951D9C" w14:paraId="2CDC22F2" w14:textId="77777777">
        <w:trPr>
          <w:trHeight w:val="726"/>
        </w:trPr>
        <w:tc>
          <w:tcPr>
            <w:tcW w:w="6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524CC" w14:textId="77777777" w:rsidR="00951D9C" w:rsidRDefault="004D1F05" w:rsidP="00737FBA">
            <w:pPr>
              <w:pStyle w:val="Body"/>
              <w:jc w:val="both"/>
            </w:pPr>
            <w:r>
              <w:rPr>
                <w:lang w:val="en-US"/>
              </w:rPr>
              <w:t>Are you prepared to allow discount for prompt settlement of accounts?</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1A2B7" w14:textId="77777777" w:rsidR="00951D9C" w:rsidRDefault="004D1F05" w:rsidP="00737FBA">
            <w:pPr>
              <w:pStyle w:val="Body"/>
              <w:jc w:val="center"/>
            </w:pPr>
            <w:r>
              <w:rPr>
                <w:b/>
                <w:bCs/>
                <w:lang w:val="en-US"/>
              </w:rPr>
              <w:t>Yes  /  No</w:t>
            </w:r>
            <w:r>
              <w:rPr>
                <w:rFonts w:ascii="Arial Unicode MS" w:hAnsi="Arial Unicode MS"/>
                <w:lang w:val="en-US"/>
              </w:rPr>
              <w:br/>
              <w:t>⬜</w:t>
            </w:r>
            <w:r>
              <w:rPr>
                <w:b/>
                <w:bCs/>
                <w:lang w:val="en-US"/>
              </w:rPr>
              <w:t xml:space="preserve">         </w:t>
            </w:r>
            <w:r>
              <w:rPr>
                <w:rFonts w:ascii="Arial Unicode MS" w:hAnsi="Arial Unicode MS"/>
                <w:lang w:val="en-US"/>
              </w:rPr>
              <w:t>⬜</w:t>
            </w:r>
          </w:p>
        </w:tc>
      </w:tr>
      <w:tr w:rsidR="00951D9C" w14:paraId="1EBEE44D" w14:textId="77777777">
        <w:trPr>
          <w:trHeight w:val="956"/>
        </w:trPr>
        <w:tc>
          <w:tcPr>
            <w:tcW w:w="6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556F0" w14:textId="77777777" w:rsidR="00951D9C" w:rsidRDefault="004D1F05" w:rsidP="00737FBA">
            <w:pPr>
              <w:pStyle w:val="Body"/>
              <w:jc w:val="both"/>
            </w:pPr>
            <w:r>
              <w:rPr>
                <w:lang w:val="en-US"/>
              </w:rPr>
              <w:t>If you are offering discounts for different periods, or other discounts such as volume discounts, detail them in an attachment labelled “</w:t>
            </w:r>
            <w:r>
              <w:rPr>
                <w:b/>
                <w:bCs/>
                <w:lang w:val="en-US"/>
              </w:rPr>
              <w:t>Discounts</w:t>
            </w:r>
            <w:r>
              <w:rPr>
                <w:lang w:val="en-US"/>
              </w:rPr>
              <w:t>”.</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F16E" w14:textId="77777777" w:rsidR="00951D9C" w:rsidRDefault="004D1F05" w:rsidP="00737FBA">
            <w:pPr>
              <w:pStyle w:val="Body"/>
              <w:jc w:val="center"/>
            </w:pPr>
            <w:r>
              <w:rPr>
                <w:b/>
                <w:bCs/>
                <w:lang w:val="en-US"/>
              </w:rPr>
              <w:t>“Discounts”</w:t>
            </w:r>
          </w:p>
        </w:tc>
      </w:tr>
    </w:tbl>
    <w:p w14:paraId="1C49218F" w14:textId="77777777" w:rsidR="00951D9C" w:rsidRDefault="00951D9C" w:rsidP="00DC39F9">
      <w:pPr>
        <w:pStyle w:val="Body"/>
      </w:pPr>
    </w:p>
    <w:p w14:paraId="2466F4F0" w14:textId="77777777" w:rsidR="00DC39F9" w:rsidRPr="00DC39F9" w:rsidRDefault="00DC39F9" w:rsidP="00DC39F9">
      <w:pPr>
        <w:pStyle w:val="Body"/>
      </w:pPr>
    </w:p>
    <w:p w14:paraId="3C993EA5" w14:textId="2C2DB078" w:rsidR="00951D9C" w:rsidRDefault="004D1F05" w:rsidP="00DC39F9">
      <w:pPr>
        <w:pStyle w:val="Heading2"/>
        <w:numPr>
          <w:ilvl w:val="1"/>
          <w:numId w:val="81"/>
        </w:numPr>
        <w:spacing w:before="0"/>
        <w:rPr>
          <w:lang w:val="da-DK"/>
        </w:rPr>
      </w:pPr>
      <w:bookmarkStart w:id="102" w:name="_Toc191545553"/>
      <w:r>
        <w:rPr>
          <w:lang w:val="da-DK"/>
        </w:rPr>
        <w:t>Price Basis</w:t>
      </w:r>
      <w:bookmarkEnd w:id="102"/>
    </w:p>
    <w:p w14:paraId="1BC24F5F" w14:textId="77777777" w:rsidR="00DC39F9" w:rsidRPr="00DC39F9" w:rsidRDefault="00DC39F9" w:rsidP="00DC39F9">
      <w:pPr>
        <w:pStyle w:val="Body"/>
        <w:rPr>
          <w:lang w:val="da-DK"/>
        </w:rPr>
      </w:pPr>
    </w:p>
    <w:tbl>
      <w:tblPr>
        <w:tblW w:w="94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13"/>
        <w:gridCol w:w="2791"/>
      </w:tblGrid>
      <w:tr w:rsidR="00951D9C" w14:paraId="12DDC15B" w14:textId="77777777">
        <w:trPr>
          <w:trHeight w:val="846"/>
        </w:trPr>
        <w:tc>
          <w:tcPr>
            <w:tcW w:w="6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6085" w14:textId="77777777" w:rsidR="00737FBA" w:rsidRDefault="00737FBA" w:rsidP="00737FBA">
            <w:pPr>
              <w:pStyle w:val="Body"/>
              <w:jc w:val="both"/>
              <w:rPr>
                <w:lang w:val="en-US"/>
              </w:rPr>
            </w:pPr>
          </w:p>
          <w:p w14:paraId="5E0515A8" w14:textId="1353B59F" w:rsidR="00951D9C" w:rsidRDefault="004D1F05" w:rsidP="00737FBA">
            <w:pPr>
              <w:pStyle w:val="Body"/>
              <w:jc w:val="both"/>
            </w:pPr>
            <w:r>
              <w:rPr>
                <w:lang w:val="en-US"/>
              </w:rPr>
              <w:t>Are you prepared to offer a lump sum price?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CC672" w14:textId="77777777" w:rsidR="00951D9C" w:rsidRDefault="004D1F05" w:rsidP="00737FBA">
            <w:pPr>
              <w:pStyle w:val="Body"/>
              <w:jc w:val="center"/>
              <w:rPr>
                <w:b/>
                <w:bCs/>
              </w:rPr>
            </w:pPr>
            <w:r>
              <w:rPr>
                <w:b/>
                <w:bCs/>
                <w:lang w:val="en-US"/>
              </w:rPr>
              <w:t>Yes  /  No</w:t>
            </w:r>
          </w:p>
          <w:p w14:paraId="5EF5B2EB" w14:textId="77777777" w:rsidR="00951D9C" w:rsidRDefault="004D1F05" w:rsidP="00737FBA">
            <w:pPr>
              <w:pStyle w:val="Body"/>
              <w:jc w:val="center"/>
            </w:pPr>
            <w:r>
              <w:rPr>
                <w:rFonts w:ascii="Arial Unicode MS" w:hAnsi="Arial Unicode MS"/>
                <w:lang w:val="en-US"/>
              </w:rPr>
              <w:t>⬜</w:t>
            </w:r>
            <w:r>
              <w:rPr>
                <w:b/>
                <w:bCs/>
                <w:lang w:val="en-US"/>
              </w:rPr>
              <w:t xml:space="preserve">         </w:t>
            </w:r>
            <w:r>
              <w:rPr>
                <w:rFonts w:ascii="Arial Unicode MS" w:hAnsi="Arial Unicode MS"/>
                <w:lang w:val="en-US"/>
              </w:rPr>
              <w:t>⬜</w:t>
            </w:r>
          </w:p>
        </w:tc>
      </w:tr>
    </w:tbl>
    <w:p w14:paraId="604F8DAF" w14:textId="77777777" w:rsidR="00951D9C" w:rsidRDefault="00951D9C" w:rsidP="00DC39F9">
      <w:pPr>
        <w:pStyle w:val="Body"/>
      </w:pPr>
    </w:p>
    <w:p w14:paraId="66FB534E" w14:textId="77777777" w:rsidR="00951D9C" w:rsidRDefault="00951D9C">
      <w:pPr>
        <w:pStyle w:val="Body"/>
      </w:pPr>
    </w:p>
    <w:p w14:paraId="52B7C448" w14:textId="64AA645F" w:rsidR="00951D9C" w:rsidRDefault="004D1F05" w:rsidP="00DC39F9">
      <w:pPr>
        <w:pStyle w:val="Heading2"/>
        <w:numPr>
          <w:ilvl w:val="1"/>
          <w:numId w:val="81"/>
        </w:numPr>
        <w:spacing w:before="0"/>
      </w:pPr>
      <w:bookmarkStart w:id="103" w:name="_Toc191545554"/>
      <w:r>
        <w:rPr>
          <w:lang w:val="it-IT"/>
        </w:rPr>
        <w:t>Regional Preference</w:t>
      </w:r>
      <w:bookmarkEnd w:id="103"/>
    </w:p>
    <w:p w14:paraId="6EF1DC0A" w14:textId="77777777" w:rsidR="00951D9C" w:rsidRDefault="00951D9C" w:rsidP="00737FBA">
      <w:pPr>
        <w:pStyle w:val="Body"/>
      </w:pPr>
    </w:p>
    <w:tbl>
      <w:tblPr>
        <w:tblW w:w="94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13"/>
        <w:gridCol w:w="2791"/>
      </w:tblGrid>
      <w:tr w:rsidR="00951D9C" w14:paraId="220F4A4F" w14:textId="77777777">
        <w:trPr>
          <w:trHeight w:val="5134"/>
        </w:trPr>
        <w:tc>
          <w:tcPr>
            <w:tcW w:w="6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5C53" w14:textId="77777777" w:rsidR="00951D9C" w:rsidRDefault="004D1F05" w:rsidP="00737FBA">
            <w:pPr>
              <w:pStyle w:val="BodyA"/>
              <w:jc w:val="both"/>
            </w:pPr>
            <w:r>
              <w:t>Do you wish to claim regional price preference for Shire of Waroona</w:t>
            </w:r>
          </w:p>
          <w:p w14:paraId="0250BBF6" w14:textId="77777777" w:rsidR="00737FBA" w:rsidRDefault="00737FBA" w:rsidP="00737FBA">
            <w:pPr>
              <w:pStyle w:val="BodyA"/>
              <w:jc w:val="both"/>
            </w:pPr>
          </w:p>
          <w:p w14:paraId="47E6744F" w14:textId="77777777" w:rsidR="00737FBA" w:rsidRDefault="00737FBA" w:rsidP="00737FBA">
            <w:pPr>
              <w:pStyle w:val="BodyA"/>
              <w:jc w:val="both"/>
            </w:pPr>
          </w:p>
          <w:p w14:paraId="1D3183CF" w14:textId="77777777" w:rsidR="00737FBA" w:rsidRDefault="00737FBA" w:rsidP="00737FBA">
            <w:pPr>
              <w:pStyle w:val="BodyA"/>
              <w:jc w:val="both"/>
            </w:pPr>
          </w:p>
          <w:p w14:paraId="6349BD2F" w14:textId="6E477F2B" w:rsidR="00951D9C" w:rsidRDefault="004D1F05" w:rsidP="00737FBA">
            <w:pPr>
              <w:pStyle w:val="BodyA"/>
              <w:jc w:val="both"/>
            </w:pPr>
            <w:r>
              <w:t>Do you wish to claim regional price preference for Peel Region</w:t>
            </w:r>
          </w:p>
          <w:p w14:paraId="1EEB9688" w14:textId="77777777" w:rsidR="00951D9C" w:rsidRDefault="00951D9C" w:rsidP="00737FBA">
            <w:pPr>
              <w:pStyle w:val="BodyA"/>
              <w:jc w:val="both"/>
            </w:pPr>
          </w:p>
          <w:p w14:paraId="029F4AC1" w14:textId="77777777" w:rsidR="00737FBA" w:rsidRDefault="00737FBA" w:rsidP="00737FBA">
            <w:pPr>
              <w:pStyle w:val="BodyA"/>
              <w:jc w:val="both"/>
            </w:pPr>
          </w:p>
          <w:p w14:paraId="06024A5C" w14:textId="77777777" w:rsidR="00737FBA" w:rsidRDefault="00737FBA" w:rsidP="00737FBA">
            <w:pPr>
              <w:pStyle w:val="BodyA"/>
              <w:jc w:val="both"/>
            </w:pPr>
          </w:p>
          <w:p w14:paraId="4EFAACCE" w14:textId="77777777" w:rsidR="00951D9C" w:rsidRDefault="004D1F05" w:rsidP="00737FBA">
            <w:pPr>
              <w:pStyle w:val="BodyA"/>
              <w:jc w:val="both"/>
            </w:pPr>
            <w:r>
              <w:t>What proportion of your lump sum price will be completed by contractors, subcontractors and material suppliers in the Waroona Shire</w:t>
            </w:r>
          </w:p>
          <w:p w14:paraId="01C44D08" w14:textId="77777777" w:rsidR="00951D9C" w:rsidRDefault="00951D9C" w:rsidP="00737FBA">
            <w:pPr>
              <w:pStyle w:val="BodyA"/>
              <w:jc w:val="both"/>
            </w:pPr>
          </w:p>
          <w:p w14:paraId="62CBD87D" w14:textId="77777777" w:rsidR="00951D9C" w:rsidRDefault="004D1F05" w:rsidP="00737FBA">
            <w:pPr>
              <w:pStyle w:val="BodyA"/>
              <w:jc w:val="both"/>
            </w:pPr>
            <w:r>
              <w:t>What proportion of your lump sum price will be completed by contractors, subcontractors and material suppliers in the Peel Region</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D102D" w14:textId="77777777" w:rsidR="00951D9C" w:rsidRDefault="004D1F05" w:rsidP="00737FBA">
            <w:pPr>
              <w:pStyle w:val="BodyA"/>
              <w:jc w:val="center"/>
              <w:rPr>
                <w:b/>
                <w:bCs/>
              </w:rPr>
            </w:pPr>
            <w:r>
              <w:rPr>
                <w:b/>
                <w:bCs/>
              </w:rPr>
              <w:t>Yes  /  No</w:t>
            </w:r>
          </w:p>
          <w:p w14:paraId="5EA253E1" w14:textId="77777777" w:rsidR="00951D9C" w:rsidRDefault="004D1F05" w:rsidP="00737FBA">
            <w:pPr>
              <w:pStyle w:val="BodyA"/>
              <w:jc w:val="center"/>
              <w:rPr>
                <w:rFonts w:ascii="Arial Unicode MS" w:hAnsi="Arial Unicode MS"/>
              </w:rPr>
            </w:pPr>
            <w:r>
              <w:rPr>
                <w:rFonts w:ascii="Arial Unicode MS" w:hAnsi="Arial Unicode MS"/>
              </w:rPr>
              <w:t>⬜</w:t>
            </w:r>
            <w:r>
              <w:rPr>
                <w:b/>
                <w:bCs/>
              </w:rPr>
              <w:t xml:space="preserve">         </w:t>
            </w:r>
            <w:r>
              <w:rPr>
                <w:rFonts w:ascii="Arial Unicode MS" w:hAnsi="Arial Unicode MS"/>
              </w:rPr>
              <w:t>⬜</w:t>
            </w:r>
          </w:p>
          <w:p w14:paraId="3E3F214B" w14:textId="77777777" w:rsidR="00737FBA" w:rsidRDefault="00737FBA" w:rsidP="00737FBA">
            <w:pPr>
              <w:pStyle w:val="BodyA"/>
              <w:jc w:val="center"/>
              <w:rPr>
                <w:rFonts w:ascii="Arial Unicode MS" w:hAnsi="Arial Unicode MS"/>
              </w:rPr>
            </w:pPr>
          </w:p>
          <w:p w14:paraId="1478CE29" w14:textId="77777777" w:rsidR="00951D9C" w:rsidRDefault="004D1F05" w:rsidP="00737FBA">
            <w:pPr>
              <w:pStyle w:val="BodyA"/>
              <w:jc w:val="center"/>
              <w:rPr>
                <w:b/>
                <w:bCs/>
              </w:rPr>
            </w:pPr>
            <w:r>
              <w:rPr>
                <w:b/>
                <w:bCs/>
              </w:rPr>
              <w:t>Yes  /  No</w:t>
            </w:r>
          </w:p>
          <w:p w14:paraId="7989B230" w14:textId="77777777" w:rsidR="00951D9C" w:rsidRDefault="004D1F05" w:rsidP="00737FBA">
            <w:pPr>
              <w:pStyle w:val="BodyA"/>
              <w:jc w:val="center"/>
              <w:rPr>
                <w:rFonts w:ascii="Arial Unicode MS" w:hAnsi="Arial Unicode MS"/>
              </w:rPr>
            </w:pPr>
            <w:r>
              <w:rPr>
                <w:rFonts w:ascii="Arial Unicode MS" w:hAnsi="Arial Unicode MS"/>
              </w:rPr>
              <w:t>⬜</w:t>
            </w:r>
            <w:r>
              <w:rPr>
                <w:b/>
                <w:bCs/>
              </w:rPr>
              <w:t xml:space="preserve">         </w:t>
            </w:r>
            <w:r>
              <w:rPr>
                <w:rFonts w:ascii="Arial Unicode MS" w:hAnsi="Arial Unicode MS"/>
              </w:rPr>
              <w:t>⬜</w:t>
            </w:r>
          </w:p>
          <w:p w14:paraId="2FEF1A80" w14:textId="77777777" w:rsidR="00737FBA" w:rsidRDefault="00737FBA" w:rsidP="00737FBA">
            <w:pPr>
              <w:pStyle w:val="BodyA"/>
              <w:jc w:val="center"/>
              <w:rPr>
                <w:rFonts w:ascii="Arial Unicode MS" w:hAnsi="Arial Unicode MS"/>
              </w:rPr>
            </w:pPr>
          </w:p>
          <w:p w14:paraId="4516B612" w14:textId="77777777" w:rsidR="00737FBA" w:rsidRDefault="00737FBA" w:rsidP="00737FBA">
            <w:pPr>
              <w:pStyle w:val="BodyA"/>
              <w:jc w:val="center"/>
              <w:rPr>
                <w:rFonts w:ascii="Wingdings 2" w:eastAsia="Wingdings 2" w:hAnsi="Wingdings 2" w:cs="Wingdings 2"/>
              </w:rPr>
            </w:pPr>
          </w:p>
          <w:p w14:paraId="3285DD97" w14:textId="77777777" w:rsidR="00951D9C" w:rsidRDefault="00951D9C" w:rsidP="00737FBA">
            <w:pPr>
              <w:pStyle w:val="BodyA"/>
              <w:jc w:val="center"/>
              <w:rPr>
                <w:rFonts w:ascii="Wingdings 2" w:eastAsia="Wingdings 2" w:hAnsi="Wingdings 2" w:cs="Wingdings 2"/>
              </w:rPr>
            </w:pPr>
          </w:p>
          <w:p w14:paraId="5492B0F6" w14:textId="77777777" w:rsidR="00951D9C" w:rsidRDefault="004D1F05" w:rsidP="00737FBA">
            <w:pPr>
              <w:pStyle w:val="BodyA"/>
              <w:jc w:val="center"/>
              <w:rPr>
                <w:b/>
                <w:bCs/>
              </w:rPr>
            </w:pPr>
            <w:r>
              <w:rPr>
                <w:b/>
                <w:bCs/>
              </w:rPr>
              <w:t>___%</w:t>
            </w:r>
          </w:p>
          <w:p w14:paraId="1A9BB5AC" w14:textId="77777777" w:rsidR="00951D9C" w:rsidRDefault="00951D9C" w:rsidP="00737FBA">
            <w:pPr>
              <w:pStyle w:val="BodyA"/>
              <w:jc w:val="center"/>
              <w:rPr>
                <w:b/>
                <w:bCs/>
              </w:rPr>
            </w:pPr>
          </w:p>
          <w:p w14:paraId="111DCB63" w14:textId="77777777" w:rsidR="00951D9C" w:rsidRDefault="00951D9C" w:rsidP="00737FBA">
            <w:pPr>
              <w:pStyle w:val="BodyA"/>
              <w:jc w:val="center"/>
              <w:rPr>
                <w:b/>
                <w:bCs/>
              </w:rPr>
            </w:pPr>
          </w:p>
          <w:p w14:paraId="3F105EC5" w14:textId="77777777" w:rsidR="00951D9C" w:rsidRDefault="00951D9C" w:rsidP="00737FBA">
            <w:pPr>
              <w:pStyle w:val="BodyA"/>
              <w:jc w:val="center"/>
              <w:rPr>
                <w:b/>
                <w:bCs/>
              </w:rPr>
            </w:pPr>
          </w:p>
          <w:p w14:paraId="7210822E" w14:textId="77777777" w:rsidR="00951D9C" w:rsidRDefault="004D1F05" w:rsidP="00737FBA">
            <w:pPr>
              <w:pStyle w:val="BodyA"/>
              <w:jc w:val="center"/>
              <w:rPr>
                <w:b/>
                <w:bCs/>
              </w:rPr>
            </w:pPr>
            <w:r>
              <w:rPr>
                <w:b/>
                <w:bCs/>
              </w:rPr>
              <w:t>___%</w:t>
            </w:r>
          </w:p>
          <w:p w14:paraId="785051FD" w14:textId="77777777" w:rsidR="00737FBA" w:rsidRDefault="00737FBA" w:rsidP="00737FBA">
            <w:pPr>
              <w:pStyle w:val="BodyA"/>
              <w:jc w:val="center"/>
              <w:rPr>
                <w:b/>
                <w:bCs/>
              </w:rPr>
            </w:pPr>
          </w:p>
          <w:p w14:paraId="39ECEA87" w14:textId="77777777" w:rsidR="00737FBA" w:rsidRDefault="00737FBA" w:rsidP="00737FBA">
            <w:pPr>
              <w:pStyle w:val="BodyA"/>
              <w:jc w:val="center"/>
              <w:rPr>
                <w:b/>
                <w:bCs/>
              </w:rPr>
            </w:pPr>
          </w:p>
          <w:p w14:paraId="598EC6A9" w14:textId="77777777" w:rsidR="00737FBA" w:rsidRDefault="00737FBA" w:rsidP="00737FBA">
            <w:pPr>
              <w:pStyle w:val="BodyA"/>
              <w:jc w:val="center"/>
              <w:rPr>
                <w:b/>
                <w:bCs/>
              </w:rPr>
            </w:pPr>
          </w:p>
          <w:p w14:paraId="165F792B" w14:textId="77777777" w:rsidR="00737FBA" w:rsidRDefault="00737FBA" w:rsidP="00737FBA">
            <w:pPr>
              <w:pStyle w:val="BodyA"/>
              <w:jc w:val="center"/>
              <w:rPr>
                <w:b/>
                <w:bCs/>
              </w:rPr>
            </w:pPr>
          </w:p>
          <w:p w14:paraId="20297C16" w14:textId="77777777" w:rsidR="00737FBA" w:rsidRDefault="00737FBA" w:rsidP="00737FBA">
            <w:pPr>
              <w:pStyle w:val="BodyA"/>
              <w:jc w:val="center"/>
              <w:rPr>
                <w:b/>
                <w:bCs/>
              </w:rPr>
            </w:pPr>
          </w:p>
          <w:p w14:paraId="39E5F2B7" w14:textId="77777777" w:rsidR="00737FBA" w:rsidRDefault="00737FBA" w:rsidP="00737FBA">
            <w:pPr>
              <w:pStyle w:val="BodyA"/>
              <w:jc w:val="center"/>
              <w:rPr>
                <w:b/>
                <w:bCs/>
              </w:rPr>
            </w:pPr>
          </w:p>
          <w:p w14:paraId="3B677F0C" w14:textId="77777777" w:rsidR="00737FBA" w:rsidRDefault="00737FBA" w:rsidP="00737FBA">
            <w:pPr>
              <w:pStyle w:val="BodyA"/>
              <w:jc w:val="center"/>
              <w:rPr>
                <w:b/>
                <w:bCs/>
              </w:rPr>
            </w:pPr>
          </w:p>
          <w:p w14:paraId="683350AA" w14:textId="77777777" w:rsidR="00737FBA" w:rsidRDefault="00737FBA" w:rsidP="00737FBA">
            <w:pPr>
              <w:pStyle w:val="BodyA"/>
              <w:jc w:val="center"/>
              <w:rPr>
                <w:b/>
                <w:bCs/>
              </w:rPr>
            </w:pPr>
          </w:p>
          <w:p w14:paraId="7E5F1E03" w14:textId="77777777" w:rsidR="00951D9C" w:rsidRDefault="00951D9C" w:rsidP="00737FBA">
            <w:pPr>
              <w:pStyle w:val="BodyA"/>
              <w:jc w:val="center"/>
            </w:pPr>
          </w:p>
        </w:tc>
      </w:tr>
    </w:tbl>
    <w:p w14:paraId="3FA27DDC" w14:textId="77777777" w:rsidR="00951D9C" w:rsidRDefault="00951D9C" w:rsidP="00737FBA">
      <w:pPr>
        <w:pStyle w:val="Body"/>
        <w:widowControl w:val="0"/>
        <w:ind w:left="108" w:hanging="108"/>
      </w:pPr>
    </w:p>
    <w:p w14:paraId="57C32D7F" w14:textId="77777777" w:rsidR="00951D9C" w:rsidRDefault="00951D9C" w:rsidP="00737FBA">
      <w:pPr>
        <w:pStyle w:val="Body"/>
      </w:pPr>
    </w:p>
    <w:p w14:paraId="75B55366" w14:textId="77777777" w:rsidR="00951D9C" w:rsidRDefault="00951D9C" w:rsidP="00737FBA">
      <w:pPr>
        <w:pStyle w:val="Body"/>
      </w:pPr>
    </w:p>
    <w:p w14:paraId="484D7055" w14:textId="77777777" w:rsidR="00951D9C" w:rsidRDefault="00951D9C" w:rsidP="00737FBA">
      <w:pPr>
        <w:pStyle w:val="Body"/>
      </w:pPr>
    </w:p>
    <w:p w14:paraId="5DDB4585" w14:textId="77777777" w:rsidR="00951D9C" w:rsidRDefault="004D1F05" w:rsidP="00DC39F9">
      <w:pPr>
        <w:pStyle w:val="Body"/>
      </w:pPr>
      <w:r>
        <w:rPr>
          <w:rFonts w:ascii="Arial Unicode MS" w:hAnsi="Arial Unicode MS"/>
        </w:rPr>
        <w:br w:type="page"/>
      </w:r>
    </w:p>
    <w:p w14:paraId="4006D496" w14:textId="77777777" w:rsidR="00951D9C" w:rsidRDefault="004D1F05" w:rsidP="00737FBA">
      <w:pPr>
        <w:pStyle w:val="Heading"/>
        <w:numPr>
          <w:ilvl w:val="0"/>
          <w:numId w:val="71"/>
        </w:numPr>
        <w:spacing w:before="0"/>
        <w:rPr>
          <w:lang w:val="en-US"/>
        </w:rPr>
      </w:pPr>
      <w:bookmarkStart w:id="104" w:name="_Toc191545555"/>
      <w:r>
        <w:rPr>
          <w:lang w:val="es-ES_tradnl"/>
        </w:rPr>
        <w:lastRenderedPageBreak/>
        <w:t>Contractor</w:t>
      </w:r>
      <w:r>
        <w:t>’</w:t>
      </w:r>
      <w:r>
        <w:rPr>
          <w:lang w:val="en-US"/>
        </w:rPr>
        <w:t>s Work Health and Safety Management System Questionnaire</w:t>
      </w:r>
      <w:bookmarkEnd w:id="104"/>
    </w:p>
    <w:p w14:paraId="02118CBC" w14:textId="77777777" w:rsidR="00737FBA" w:rsidRPr="00737FBA" w:rsidRDefault="00737FBA" w:rsidP="00737FBA">
      <w:pPr>
        <w:pStyle w:val="Body"/>
        <w:rPr>
          <w:lang w:val="en-US"/>
        </w:rPr>
      </w:pPr>
    </w:p>
    <w:p w14:paraId="61164D17" w14:textId="6D3E6BFC" w:rsidR="00951D9C" w:rsidRDefault="004D1F05" w:rsidP="00737FBA">
      <w:pPr>
        <w:pStyle w:val="Body"/>
        <w:jc w:val="both"/>
        <w:rPr>
          <w:lang w:val="en-US"/>
        </w:rPr>
      </w:pPr>
      <w:r>
        <w:rPr>
          <w:lang w:val="en-US"/>
        </w:rPr>
        <w:t>This questionnaire forms part of the Principal</w:t>
      </w:r>
      <w:r>
        <w:t>’</w:t>
      </w:r>
      <w:r>
        <w:rPr>
          <w:lang w:val="en-US"/>
        </w:rPr>
        <w:t xml:space="preserve">s Tender evaluation process and is to be completed by tenderers and submitted with their Tenders and labelled as </w:t>
      </w:r>
      <w:r>
        <w:t>“</w:t>
      </w:r>
      <w:r>
        <w:rPr>
          <w:b/>
          <w:bCs/>
          <w:lang w:val="es-ES_tradnl"/>
        </w:rPr>
        <w:t>Contractor</w:t>
      </w:r>
      <w:r>
        <w:rPr>
          <w:b/>
          <w:bCs/>
        </w:rPr>
        <w:t>’</w:t>
      </w:r>
      <w:r>
        <w:rPr>
          <w:b/>
          <w:bCs/>
          <w:lang w:val="en-US"/>
        </w:rPr>
        <w:t>s Safety &amp; Health Questionnaire</w:t>
      </w:r>
      <w:r>
        <w:t>”</w:t>
      </w:r>
      <w:r>
        <w:rPr>
          <w:lang w:val="en-US"/>
        </w:rPr>
        <w:t>. The objective of the questionnaire is to provide an overview of the status of Contractor</w:t>
      </w:r>
      <w:r>
        <w:t>’</w:t>
      </w:r>
      <w:r>
        <w:rPr>
          <w:lang w:val="en-US"/>
        </w:rPr>
        <w:t>s safety management system. Contractors may be required to verify their responses noted in their questionnaire by providing evidence of their ability and capacity in relevant matters.</w:t>
      </w:r>
    </w:p>
    <w:p w14:paraId="118B54C1" w14:textId="77777777" w:rsidR="00737FBA" w:rsidRDefault="00737FBA" w:rsidP="00737FBA">
      <w:pPr>
        <w:pStyle w:val="Body"/>
        <w:jc w:val="both"/>
      </w:pP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2BFE6DBF"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9859F3" w14:textId="77777777" w:rsidR="00951D9C" w:rsidRDefault="004D1F05" w:rsidP="00737FBA">
            <w:pPr>
              <w:pStyle w:val="Body"/>
              <w:jc w:val="both"/>
            </w:pPr>
            <w:r>
              <w:rPr>
                <w:b/>
                <w:bCs/>
                <w:lang w:val="en-US"/>
              </w:rPr>
              <w:t>OSH Policy and Management</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BF9D04"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F75ED9" w14:textId="77777777" w:rsidR="00951D9C" w:rsidRDefault="004D1F05" w:rsidP="00737FBA">
            <w:pPr>
              <w:pStyle w:val="Body"/>
              <w:jc w:val="both"/>
            </w:pPr>
            <w:r>
              <w:rPr>
                <w:b/>
                <w:bCs/>
                <w:lang w:val="en-US"/>
              </w:rPr>
              <w:t>No</w:t>
            </w:r>
          </w:p>
        </w:tc>
      </w:tr>
      <w:tr w:rsidR="00951D9C" w14:paraId="69B20932" w14:textId="77777777">
        <w:trPr>
          <w:trHeight w:val="719"/>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0AB9" w14:textId="77777777" w:rsidR="00951D9C" w:rsidRDefault="004D1F05" w:rsidP="00737FBA">
            <w:pPr>
              <w:pStyle w:val="Body"/>
              <w:jc w:val="both"/>
            </w:pPr>
            <w:r>
              <w:rPr>
                <w:lang w:val="en-US"/>
              </w:rPr>
              <w:t>Is there a written company Health and Safety Policy?</w:t>
            </w:r>
          </w:p>
          <w:p w14:paraId="54393DB3" w14:textId="77777777" w:rsidR="00951D9C" w:rsidRDefault="004D1F05" w:rsidP="00737FBA">
            <w:pPr>
              <w:pStyle w:val="Body"/>
              <w:jc w:val="both"/>
            </w:pPr>
            <w:r>
              <w:rPr>
                <w:lang w:val="en-US"/>
              </w:rPr>
              <w:t>If Yes, provide a copy of the policy.</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0E022"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3459A" w14:textId="77777777" w:rsidR="00951D9C" w:rsidRDefault="004D1F05" w:rsidP="00737FBA">
            <w:pPr>
              <w:pStyle w:val="Body"/>
              <w:jc w:val="both"/>
            </w:pPr>
            <w:r>
              <w:rPr>
                <w:rFonts w:ascii="Arial Unicode MS" w:hAnsi="Arial Unicode MS"/>
                <w:lang w:val="en-US"/>
              </w:rPr>
              <w:t>⬜</w:t>
            </w:r>
          </w:p>
        </w:tc>
      </w:tr>
      <w:tr w:rsidR="00951D9C" w14:paraId="3B475ECF"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7C4B6" w14:textId="77777777" w:rsidR="00951D9C" w:rsidRDefault="004D1F05" w:rsidP="00737FBA">
            <w:pPr>
              <w:pStyle w:val="Body"/>
              <w:jc w:val="both"/>
            </w:pPr>
            <w:r>
              <w:rPr>
                <w:lang w:val="en-US"/>
              </w:rPr>
              <w:t>Does the company have an OSH Management System?</w:t>
            </w:r>
          </w:p>
          <w:p w14:paraId="20E27C7F" w14:textId="77777777" w:rsidR="00951D9C" w:rsidRDefault="004D1F05" w:rsidP="00737FBA">
            <w:pPr>
              <w:pStyle w:val="Body"/>
              <w:jc w:val="both"/>
            </w:pPr>
            <w:r>
              <w:rPr>
                <w:lang w:val="en-US"/>
              </w:rPr>
              <w:t>If Yes, provide details:</w:t>
            </w:r>
          </w:p>
          <w:p w14:paraId="2BCEC9B6" w14:textId="77777777" w:rsidR="00951D9C" w:rsidRDefault="004D1F05" w:rsidP="00737FBA">
            <w:pPr>
              <w:pStyle w:val="Body"/>
              <w:jc w:val="both"/>
            </w:pPr>
            <w:r>
              <w:rPr>
                <w:lang w:val="en-US"/>
              </w:rPr>
              <w:t>______________________________________________________</w:t>
            </w:r>
          </w:p>
          <w:p w14:paraId="371D2016" w14:textId="77777777" w:rsidR="00951D9C" w:rsidRDefault="004D1F05" w:rsidP="00737FBA">
            <w:pPr>
              <w:pStyle w:val="Body"/>
              <w:jc w:val="both"/>
            </w:pPr>
            <w:r>
              <w:rPr>
                <w:lang w:val="en-US"/>
              </w:rPr>
              <w:t>______________________________________________________</w:t>
            </w:r>
          </w:p>
          <w:p w14:paraId="7364C514"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8F57"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CFF35" w14:textId="77777777" w:rsidR="00951D9C" w:rsidRDefault="004D1F05" w:rsidP="00737FBA">
            <w:pPr>
              <w:pStyle w:val="Body"/>
              <w:jc w:val="both"/>
            </w:pPr>
            <w:r>
              <w:rPr>
                <w:rFonts w:ascii="Arial Unicode MS" w:hAnsi="Arial Unicode MS"/>
                <w:lang w:val="en-US"/>
              </w:rPr>
              <w:t>⬜</w:t>
            </w:r>
          </w:p>
        </w:tc>
      </w:tr>
      <w:tr w:rsidR="00951D9C" w14:paraId="3F2F02A2"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FAC6" w14:textId="77777777" w:rsidR="00951D9C" w:rsidRDefault="004D1F05" w:rsidP="00737FBA">
            <w:pPr>
              <w:pStyle w:val="Body"/>
              <w:jc w:val="both"/>
            </w:pPr>
            <w:r>
              <w:rPr>
                <w:lang w:val="en-US"/>
              </w:rPr>
              <w:t>Is the OSH Management System audited or reviewed on a regular basis?</w:t>
            </w:r>
          </w:p>
          <w:p w14:paraId="58FD5405" w14:textId="77777777" w:rsidR="00951D9C" w:rsidRDefault="004D1F05" w:rsidP="00737FBA">
            <w:pPr>
              <w:pStyle w:val="Body"/>
              <w:jc w:val="both"/>
            </w:pPr>
            <w:r>
              <w:rPr>
                <w:lang w:val="en-US"/>
              </w:rPr>
              <w:t>If Yes, provide details of last audit and outcomes.</w:t>
            </w:r>
          </w:p>
          <w:p w14:paraId="098D38B5" w14:textId="77777777" w:rsidR="00951D9C" w:rsidRDefault="004D1F05" w:rsidP="00737FBA">
            <w:pPr>
              <w:pStyle w:val="Body"/>
              <w:jc w:val="both"/>
            </w:pPr>
            <w:r>
              <w:rPr>
                <w:lang w:val="en-US"/>
              </w:rPr>
              <w:t>_______________________________________________________</w:t>
            </w:r>
          </w:p>
          <w:p w14:paraId="09C53905" w14:textId="77777777" w:rsidR="00951D9C" w:rsidRDefault="004D1F05" w:rsidP="00737FBA">
            <w:pPr>
              <w:pStyle w:val="Body"/>
              <w:jc w:val="both"/>
            </w:pPr>
            <w:r>
              <w:rPr>
                <w:lang w:val="en-US"/>
              </w:rPr>
              <w:t>_______________________________________________________</w:t>
            </w:r>
          </w:p>
          <w:p w14:paraId="6E29304F"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2915"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D123" w14:textId="77777777" w:rsidR="00951D9C" w:rsidRDefault="004D1F05" w:rsidP="00737FBA">
            <w:pPr>
              <w:pStyle w:val="Body"/>
              <w:jc w:val="both"/>
            </w:pPr>
            <w:r>
              <w:rPr>
                <w:rFonts w:ascii="Arial Unicode MS" w:hAnsi="Arial Unicode MS"/>
                <w:lang w:val="en-US"/>
              </w:rPr>
              <w:t>⬜</w:t>
            </w:r>
          </w:p>
        </w:tc>
      </w:tr>
      <w:tr w:rsidR="00951D9C" w14:paraId="4184109D"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4CF4E" w14:textId="77777777" w:rsidR="00951D9C" w:rsidRDefault="004D1F05" w:rsidP="00737FBA">
            <w:pPr>
              <w:pStyle w:val="Body"/>
              <w:jc w:val="both"/>
            </w:pPr>
            <w:r>
              <w:rPr>
                <w:lang w:val="en-US"/>
              </w:rPr>
              <w:t>Are Line Managers held accountable for Health and Safety performances?</w:t>
            </w:r>
          </w:p>
          <w:p w14:paraId="47119DA1" w14:textId="77777777" w:rsidR="00951D9C" w:rsidRDefault="004D1F05" w:rsidP="00737FBA">
            <w:pPr>
              <w:pStyle w:val="Body"/>
              <w:jc w:val="both"/>
            </w:pPr>
            <w:r>
              <w:rPr>
                <w:lang w:val="en-US"/>
              </w:rPr>
              <w:t>If Yes, provide details</w:t>
            </w:r>
          </w:p>
          <w:p w14:paraId="09D90F78" w14:textId="77777777" w:rsidR="00951D9C" w:rsidRDefault="004D1F05" w:rsidP="00737FBA">
            <w:pPr>
              <w:pStyle w:val="Body"/>
              <w:jc w:val="both"/>
            </w:pPr>
            <w:r>
              <w:rPr>
                <w:lang w:val="en-US"/>
              </w:rPr>
              <w:t>_______________________________________________________</w:t>
            </w:r>
          </w:p>
          <w:p w14:paraId="67332A3C" w14:textId="77777777" w:rsidR="00951D9C" w:rsidRDefault="004D1F05" w:rsidP="00737FBA">
            <w:pPr>
              <w:pStyle w:val="Body"/>
              <w:jc w:val="both"/>
            </w:pPr>
            <w:r>
              <w:rPr>
                <w:lang w:val="en-US"/>
              </w:rPr>
              <w:t>_______________________________________________________</w:t>
            </w:r>
          </w:p>
          <w:p w14:paraId="30E8301E"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AAD16"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1C0E" w14:textId="77777777" w:rsidR="00951D9C" w:rsidRDefault="004D1F05" w:rsidP="00737FBA">
            <w:pPr>
              <w:pStyle w:val="Body"/>
              <w:jc w:val="both"/>
            </w:pPr>
            <w:r>
              <w:rPr>
                <w:rFonts w:ascii="Arial Unicode MS" w:hAnsi="Arial Unicode MS"/>
                <w:lang w:val="en-US"/>
              </w:rPr>
              <w:t>⬜</w:t>
            </w:r>
          </w:p>
        </w:tc>
      </w:tr>
    </w:tbl>
    <w:p w14:paraId="027E347A" w14:textId="77777777" w:rsidR="00951D9C" w:rsidRDefault="00951D9C" w:rsidP="00737FBA">
      <w:pPr>
        <w:pStyle w:val="Body"/>
        <w:widowControl w:val="0"/>
        <w:jc w:val="both"/>
      </w:pPr>
    </w:p>
    <w:p w14:paraId="3EAFCCD7" w14:textId="77777777" w:rsidR="00951D9C" w:rsidRDefault="004D1F05" w:rsidP="00737FBA">
      <w:pPr>
        <w:pStyle w:val="Body"/>
      </w:pPr>
      <w:r>
        <w:rPr>
          <w:rFonts w:ascii="Arial Unicode MS" w:hAnsi="Arial Unicode MS"/>
        </w:rPr>
        <w:br w:type="page"/>
      </w: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41F41C31"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22780" w14:textId="77777777" w:rsidR="00951D9C" w:rsidRDefault="004D1F05" w:rsidP="00737FBA">
            <w:pPr>
              <w:pStyle w:val="Body"/>
              <w:jc w:val="both"/>
            </w:pPr>
            <w:r>
              <w:rPr>
                <w:b/>
                <w:bCs/>
                <w:lang w:val="en-US"/>
              </w:rPr>
              <w:lastRenderedPageBreak/>
              <w:t>Safe Workplace Practices and Procedures</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FC250B6"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9F2FA8" w14:textId="77777777" w:rsidR="00951D9C" w:rsidRDefault="004D1F05" w:rsidP="00737FBA">
            <w:pPr>
              <w:pStyle w:val="Body"/>
              <w:jc w:val="both"/>
            </w:pPr>
            <w:r>
              <w:rPr>
                <w:b/>
                <w:bCs/>
                <w:lang w:val="en-US"/>
              </w:rPr>
              <w:t>No</w:t>
            </w:r>
          </w:p>
        </w:tc>
      </w:tr>
      <w:tr w:rsidR="00951D9C" w14:paraId="706283BB" w14:textId="77777777">
        <w:trPr>
          <w:trHeight w:val="2505"/>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A6DAD" w14:textId="77777777" w:rsidR="00951D9C" w:rsidRDefault="004D1F05" w:rsidP="00737FBA">
            <w:pPr>
              <w:pStyle w:val="Body"/>
              <w:jc w:val="both"/>
            </w:pPr>
            <w:r>
              <w:rPr>
                <w:lang w:val="en-US"/>
              </w:rPr>
              <w:t>Has the company prepared Safe Operating Procedures or specific safety instructions relevant to its operations?</w:t>
            </w:r>
          </w:p>
          <w:p w14:paraId="587E5293" w14:textId="77777777" w:rsidR="00951D9C" w:rsidRDefault="004D1F05" w:rsidP="00737FBA">
            <w:pPr>
              <w:pStyle w:val="Body"/>
              <w:jc w:val="both"/>
            </w:pPr>
            <w:r>
              <w:rPr>
                <w:lang w:val="en-US"/>
              </w:rPr>
              <w:t>If Yes, provide a summary listing of procedures or instructions.</w:t>
            </w:r>
          </w:p>
          <w:p w14:paraId="0132AB3F" w14:textId="77777777" w:rsidR="00951D9C" w:rsidRDefault="004D1F05" w:rsidP="00737FBA">
            <w:pPr>
              <w:pStyle w:val="Body"/>
              <w:jc w:val="both"/>
            </w:pPr>
            <w:r>
              <w:rPr>
                <w:lang w:val="en-US"/>
              </w:rPr>
              <w:t>_______________________________________________________</w:t>
            </w:r>
          </w:p>
          <w:p w14:paraId="0FE03B33" w14:textId="77777777" w:rsidR="00951D9C" w:rsidRDefault="004D1F05" w:rsidP="00737FBA">
            <w:pPr>
              <w:pStyle w:val="Body"/>
              <w:jc w:val="both"/>
            </w:pPr>
            <w:r>
              <w:rPr>
                <w:lang w:val="en-US"/>
              </w:rPr>
              <w:t>_______________________________________________________</w:t>
            </w:r>
          </w:p>
          <w:p w14:paraId="284BC68E"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D0F4F"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4A76" w14:textId="77777777" w:rsidR="00951D9C" w:rsidRDefault="004D1F05" w:rsidP="00737FBA">
            <w:pPr>
              <w:pStyle w:val="Body"/>
              <w:jc w:val="both"/>
            </w:pPr>
            <w:r>
              <w:rPr>
                <w:rFonts w:ascii="Arial Unicode MS" w:hAnsi="Arial Unicode MS"/>
                <w:lang w:val="en-US"/>
              </w:rPr>
              <w:t>⬜</w:t>
            </w:r>
          </w:p>
        </w:tc>
      </w:tr>
      <w:tr w:rsidR="00951D9C" w14:paraId="731968BA" w14:textId="77777777">
        <w:trPr>
          <w:trHeight w:val="2505"/>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4883C" w14:textId="77777777" w:rsidR="00951D9C" w:rsidRDefault="004D1F05" w:rsidP="00737FBA">
            <w:pPr>
              <w:pStyle w:val="Body"/>
              <w:jc w:val="both"/>
            </w:pPr>
            <w:r>
              <w:rPr>
                <w:lang w:val="en-US"/>
              </w:rPr>
              <w:t>Are safe operating procedures or specific safety instructions issued to employees?</w:t>
            </w:r>
          </w:p>
          <w:p w14:paraId="41CB1D78" w14:textId="77777777" w:rsidR="00951D9C" w:rsidRDefault="004D1F05" w:rsidP="00737FBA">
            <w:pPr>
              <w:pStyle w:val="Body"/>
              <w:jc w:val="both"/>
            </w:pPr>
            <w:r>
              <w:rPr>
                <w:lang w:val="en-US"/>
              </w:rPr>
              <w:t>If Yes, explain how this is done.</w:t>
            </w:r>
          </w:p>
          <w:p w14:paraId="28365CDC" w14:textId="77777777" w:rsidR="00951D9C" w:rsidRDefault="004D1F05" w:rsidP="00737FBA">
            <w:pPr>
              <w:pStyle w:val="Body"/>
              <w:jc w:val="both"/>
            </w:pPr>
            <w:r>
              <w:rPr>
                <w:lang w:val="en-US"/>
              </w:rPr>
              <w:t>_______________________________________________________</w:t>
            </w:r>
          </w:p>
          <w:p w14:paraId="48953CB6" w14:textId="77777777" w:rsidR="00951D9C" w:rsidRDefault="004D1F05" w:rsidP="00737FBA">
            <w:pPr>
              <w:pStyle w:val="Body"/>
              <w:jc w:val="both"/>
            </w:pPr>
            <w:r>
              <w:rPr>
                <w:lang w:val="en-US"/>
              </w:rPr>
              <w:t>_______________________________________________________</w:t>
            </w:r>
          </w:p>
          <w:p w14:paraId="2046F553"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E3782"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6592" w14:textId="77777777" w:rsidR="00951D9C" w:rsidRDefault="004D1F05" w:rsidP="00737FBA">
            <w:pPr>
              <w:pStyle w:val="Body"/>
              <w:jc w:val="both"/>
            </w:pPr>
            <w:r>
              <w:rPr>
                <w:rFonts w:ascii="Arial Unicode MS" w:hAnsi="Arial Unicode MS"/>
                <w:lang w:val="en-US"/>
              </w:rPr>
              <w:t>⬜</w:t>
            </w:r>
          </w:p>
        </w:tc>
      </w:tr>
      <w:tr w:rsidR="00951D9C" w14:paraId="2A45163D" w14:textId="77777777">
        <w:trPr>
          <w:trHeight w:val="719"/>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3ADD8" w14:textId="77777777" w:rsidR="00951D9C" w:rsidRDefault="004D1F05" w:rsidP="00737FBA">
            <w:pPr>
              <w:pStyle w:val="Body"/>
              <w:jc w:val="both"/>
            </w:pPr>
            <w:r>
              <w:rPr>
                <w:lang w:val="en-US"/>
              </w:rPr>
              <w:t>Does the company have any Permit to Work systems?</w:t>
            </w:r>
          </w:p>
          <w:p w14:paraId="43C0FE20" w14:textId="77777777" w:rsidR="00951D9C" w:rsidRDefault="004D1F05" w:rsidP="00737FBA">
            <w:pPr>
              <w:pStyle w:val="Body"/>
              <w:jc w:val="both"/>
            </w:pPr>
            <w:r>
              <w:rPr>
                <w:lang w:val="en-US"/>
              </w:rPr>
              <w:t>If Yes, provide a copy of a standard Incident Report form.</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1F67A"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992E4" w14:textId="77777777" w:rsidR="00951D9C" w:rsidRDefault="004D1F05" w:rsidP="00737FBA">
            <w:pPr>
              <w:pStyle w:val="Body"/>
              <w:jc w:val="both"/>
            </w:pPr>
            <w:r>
              <w:rPr>
                <w:rFonts w:ascii="Arial Unicode MS" w:hAnsi="Arial Unicode MS"/>
                <w:lang w:val="en-US"/>
              </w:rPr>
              <w:t>⬜</w:t>
            </w:r>
          </w:p>
        </w:tc>
      </w:tr>
      <w:tr w:rsidR="00951D9C" w14:paraId="32F2EF8D"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2DABB" w14:textId="77777777" w:rsidR="00951D9C" w:rsidRDefault="004D1F05" w:rsidP="00737FBA">
            <w:pPr>
              <w:pStyle w:val="Body"/>
              <w:jc w:val="both"/>
            </w:pPr>
            <w:r>
              <w:rPr>
                <w:lang w:val="en-US"/>
              </w:rPr>
              <w:t>Are there procedures for storing and handling hazardous substances?</w:t>
            </w:r>
          </w:p>
          <w:p w14:paraId="4C3E1718" w14:textId="77777777" w:rsidR="00951D9C" w:rsidRDefault="004D1F05" w:rsidP="00737FBA">
            <w:pPr>
              <w:pStyle w:val="Body"/>
              <w:jc w:val="both"/>
            </w:pPr>
            <w:r>
              <w:rPr>
                <w:lang w:val="en-US"/>
              </w:rPr>
              <w:t>If Yes, provide details.</w:t>
            </w:r>
          </w:p>
          <w:p w14:paraId="0508C16C" w14:textId="77777777" w:rsidR="00951D9C" w:rsidRDefault="004D1F05" w:rsidP="00737FBA">
            <w:pPr>
              <w:pStyle w:val="Body"/>
              <w:jc w:val="both"/>
            </w:pPr>
            <w:r>
              <w:rPr>
                <w:lang w:val="en-US"/>
              </w:rPr>
              <w:t>_______________________________________________________</w:t>
            </w:r>
          </w:p>
          <w:p w14:paraId="3BF10D93" w14:textId="77777777" w:rsidR="00951D9C" w:rsidRDefault="004D1F05" w:rsidP="00737FBA">
            <w:pPr>
              <w:pStyle w:val="Body"/>
              <w:jc w:val="both"/>
            </w:pPr>
            <w:r>
              <w:rPr>
                <w:lang w:val="en-US"/>
              </w:rPr>
              <w:t>_______________________________________________________</w:t>
            </w:r>
          </w:p>
          <w:p w14:paraId="29A282DE"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3368B"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05FAA" w14:textId="77777777" w:rsidR="00951D9C" w:rsidRDefault="004D1F05" w:rsidP="00737FBA">
            <w:pPr>
              <w:pStyle w:val="Body"/>
              <w:jc w:val="both"/>
            </w:pPr>
            <w:r>
              <w:rPr>
                <w:rFonts w:ascii="Arial Unicode MS" w:hAnsi="Arial Unicode MS"/>
                <w:lang w:val="en-US"/>
              </w:rPr>
              <w:t>⬜</w:t>
            </w:r>
          </w:p>
        </w:tc>
      </w:tr>
      <w:tr w:rsidR="00951D9C" w14:paraId="03C5367D"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DCB231" w14:textId="77777777" w:rsidR="00951D9C" w:rsidRDefault="004D1F05" w:rsidP="00737FBA">
            <w:pPr>
              <w:pStyle w:val="Body"/>
              <w:jc w:val="both"/>
            </w:pPr>
            <w:r>
              <w:rPr>
                <w:b/>
                <w:bCs/>
                <w:lang w:val="en-US"/>
              </w:rPr>
              <w:t>Occupational Safety and Health</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ACBD98" w14:textId="77777777" w:rsidR="00951D9C" w:rsidRDefault="00951D9C" w:rsidP="00737FBA"/>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F2481C" w14:textId="77777777" w:rsidR="00951D9C" w:rsidRDefault="00951D9C" w:rsidP="00737FBA"/>
        </w:tc>
      </w:tr>
      <w:tr w:rsidR="00951D9C" w14:paraId="1F5ACF91" w14:textId="77777777">
        <w:trPr>
          <w:trHeight w:val="2148"/>
        </w:trPr>
        <w:tc>
          <w:tcPr>
            <w:tcW w:w="10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047F" w14:textId="77777777" w:rsidR="00951D9C" w:rsidRDefault="004D1F05" w:rsidP="00737FBA">
            <w:pPr>
              <w:pStyle w:val="Body"/>
              <w:jc w:val="both"/>
            </w:pPr>
            <w:r>
              <w:rPr>
                <w:lang w:val="en-US"/>
              </w:rPr>
              <w:t>Describe how Safety and Health Training is conducted in your company?</w:t>
            </w:r>
          </w:p>
          <w:p w14:paraId="7761409E" w14:textId="77777777" w:rsidR="00951D9C" w:rsidRDefault="004D1F05" w:rsidP="00737FBA">
            <w:pPr>
              <w:pStyle w:val="Body"/>
              <w:jc w:val="both"/>
            </w:pPr>
            <w:r>
              <w:rPr>
                <w:lang w:val="en-US"/>
              </w:rPr>
              <w:t>_________________________________________________________________________</w:t>
            </w:r>
          </w:p>
          <w:p w14:paraId="68F8EE59" w14:textId="77777777" w:rsidR="00951D9C" w:rsidRDefault="004D1F05" w:rsidP="00737FBA">
            <w:pPr>
              <w:pStyle w:val="Body"/>
              <w:jc w:val="both"/>
            </w:pPr>
            <w:r>
              <w:rPr>
                <w:lang w:val="en-US"/>
              </w:rPr>
              <w:t>_________________________________________________________________________</w:t>
            </w:r>
          </w:p>
          <w:p w14:paraId="30DCBD66" w14:textId="77777777" w:rsidR="00951D9C" w:rsidRDefault="004D1F05" w:rsidP="00737FBA">
            <w:pPr>
              <w:pStyle w:val="Body"/>
              <w:jc w:val="both"/>
            </w:pPr>
            <w:r>
              <w:rPr>
                <w:lang w:val="en-US"/>
              </w:rPr>
              <w:t>_________________________________________________________________________</w:t>
            </w:r>
          </w:p>
        </w:tc>
      </w:tr>
      <w:tr w:rsidR="00951D9C" w14:paraId="04EC8636" w14:textId="77777777">
        <w:trPr>
          <w:trHeight w:val="2028"/>
        </w:trPr>
        <w:tc>
          <w:tcPr>
            <w:tcW w:w="10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9BB86" w14:textId="77777777" w:rsidR="00951D9C" w:rsidRDefault="004D1F05" w:rsidP="00737FBA">
            <w:pPr>
              <w:pStyle w:val="Body"/>
              <w:jc w:val="both"/>
            </w:pPr>
            <w:r>
              <w:rPr>
                <w:lang w:val="en-US"/>
              </w:rPr>
              <w:t xml:space="preserve">Provide details of any company safety induction programmes for company employees and or subcontractors. </w:t>
            </w:r>
          </w:p>
          <w:p w14:paraId="30FBF952" w14:textId="77777777" w:rsidR="00951D9C" w:rsidRDefault="004D1F05" w:rsidP="00737FBA">
            <w:pPr>
              <w:pStyle w:val="Body"/>
              <w:jc w:val="both"/>
            </w:pPr>
            <w:r>
              <w:rPr>
                <w:lang w:val="en-US"/>
              </w:rPr>
              <w:t>_________________________________________________________________________</w:t>
            </w:r>
          </w:p>
          <w:p w14:paraId="4D987928" w14:textId="77777777" w:rsidR="00951D9C" w:rsidRDefault="004D1F05" w:rsidP="00737FBA">
            <w:pPr>
              <w:pStyle w:val="Body"/>
              <w:jc w:val="both"/>
            </w:pPr>
            <w:r>
              <w:rPr>
                <w:lang w:val="en-US"/>
              </w:rPr>
              <w:t>_________________________________________________________________________</w:t>
            </w:r>
          </w:p>
          <w:p w14:paraId="6D6CE079" w14:textId="77777777" w:rsidR="00951D9C" w:rsidRDefault="004D1F05" w:rsidP="00737FBA">
            <w:pPr>
              <w:pStyle w:val="Body"/>
              <w:jc w:val="both"/>
            </w:pPr>
            <w:r>
              <w:rPr>
                <w:lang w:val="en-US"/>
              </w:rPr>
              <w:t>_________________________________________________________________________</w:t>
            </w:r>
          </w:p>
        </w:tc>
      </w:tr>
    </w:tbl>
    <w:p w14:paraId="00E569A9" w14:textId="77777777" w:rsidR="00951D9C" w:rsidRDefault="00951D9C" w:rsidP="00737FBA">
      <w:pPr>
        <w:pStyle w:val="Body"/>
        <w:widowControl w:val="0"/>
      </w:pPr>
    </w:p>
    <w:p w14:paraId="7C133A07" w14:textId="77777777" w:rsidR="00951D9C" w:rsidRDefault="004D1F05" w:rsidP="00737FBA">
      <w:pPr>
        <w:pStyle w:val="Body"/>
      </w:pPr>
      <w:r>
        <w:rPr>
          <w:rFonts w:ascii="Arial Unicode MS" w:hAnsi="Arial Unicode MS"/>
        </w:rPr>
        <w:br w:type="page"/>
      </w: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1F62F68D" w14:textId="77777777">
        <w:trPr>
          <w:trHeight w:val="243"/>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8A6233F" w14:textId="77777777" w:rsidR="00951D9C" w:rsidRDefault="004D1F05" w:rsidP="00737FBA">
            <w:pPr>
              <w:pStyle w:val="Body"/>
              <w:jc w:val="both"/>
            </w:pPr>
            <w:r>
              <w:rPr>
                <w:b/>
                <w:bCs/>
                <w:lang w:val="en-US"/>
              </w:rPr>
              <w:lastRenderedPageBreak/>
              <w:t>Safety and Health Workplace Inspection</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8A2DAE9"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B5113C" w14:textId="77777777" w:rsidR="00951D9C" w:rsidRDefault="004D1F05" w:rsidP="00737FBA">
            <w:pPr>
              <w:pStyle w:val="Body"/>
              <w:jc w:val="both"/>
            </w:pPr>
            <w:r>
              <w:rPr>
                <w:b/>
                <w:bCs/>
                <w:lang w:val="en-US"/>
              </w:rPr>
              <w:t>No</w:t>
            </w:r>
          </w:p>
        </w:tc>
      </w:tr>
      <w:tr w:rsidR="00951D9C" w14:paraId="2CAC8BF3"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94B33" w14:textId="77777777" w:rsidR="00951D9C" w:rsidRDefault="004D1F05" w:rsidP="00737FBA">
            <w:pPr>
              <w:pStyle w:val="Body"/>
              <w:jc w:val="both"/>
            </w:pPr>
            <w:r>
              <w:rPr>
                <w:lang w:val="en-US"/>
              </w:rPr>
              <w:t>Are regular Health and Safety Inspections at work Sites undertaken?</w:t>
            </w:r>
          </w:p>
          <w:p w14:paraId="3DE6C469" w14:textId="77777777" w:rsidR="00951D9C" w:rsidRDefault="004D1F05" w:rsidP="00737FBA">
            <w:pPr>
              <w:pStyle w:val="Body"/>
              <w:jc w:val="both"/>
            </w:pPr>
            <w:r>
              <w:rPr>
                <w:lang w:val="en-US"/>
              </w:rPr>
              <w:t>If Yes, provide details.</w:t>
            </w:r>
          </w:p>
          <w:p w14:paraId="5909C4AA" w14:textId="77777777" w:rsidR="00951D9C" w:rsidRDefault="004D1F05" w:rsidP="00737FBA">
            <w:pPr>
              <w:pStyle w:val="Body"/>
              <w:jc w:val="both"/>
            </w:pPr>
            <w:r>
              <w:rPr>
                <w:lang w:val="en-US"/>
              </w:rPr>
              <w:t>_______________________________________________________</w:t>
            </w:r>
          </w:p>
          <w:p w14:paraId="66CA8366" w14:textId="77777777" w:rsidR="00951D9C" w:rsidRDefault="004D1F05" w:rsidP="00737FBA">
            <w:pPr>
              <w:pStyle w:val="Body"/>
              <w:jc w:val="both"/>
            </w:pPr>
            <w:r>
              <w:rPr>
                <w:lang w:val="en-US"/>
              </w:rPr>
              <w:t>_______________________________________________________</w:t>
            </w:r>
          </w:p>
          <w:p w14:paraId="021FD180"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4CF21"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ADE3C" w14:textId="77777777" w:rsidR="00951D9C" w:rsidRDefault="004D1F05" w:rsidP="00737FBA">
            <w:pPr>
              <w:pStyle w:val="Body"/>
              <w:jc w:val="both"/>
            </w:pPr>
            <w:r>
              <w:rPr>
                <w:rFonts w:ascii="Arial Unicode MS" w:hAnsi="Arial Unicode MS"/>
                <w:lang w:val="en-US"/>
              </w:rPr>
              <w:t>⬜</w:t>
            </w:r>
          </w:p>
        </w:tc>
      </w:tr>
      <w:tr w:rsidR="00951D9C" w14:paraId="2F229AB1" w14:textId="77777777">
        <w:trPr>
          <w:trHeight w:val="2505"/>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1AF2F" w14:textId="77777777" w:rsidR="00951D9C" w:rsidRDefault="004D1F05" w:rsidP="00737FBA">
            <w:pPr>
              <w:pStyle w:val="Body"/>
              <w:jc w:val="both"/>
            </w:pPr>
            <w:r>
              <w:rPr>
                <w:lang w:val="en-US"/>
              </w:rPr>
              <w:t>Are standard workplace inspection checklists used to conduct Health and Safety Inspections?</w:t>
            </w:r>
          </w:p>
          <w:p w14:paraId="742A89F8" w14:textId="77777777" w:rsidR="00951D9C" w:rsidRDefault="004D1F05" w:rsidP="00737FBA">
            <w:pPr>
              <w:pStyle w:val="Body"/>
              <w:jc w:val="both"/>
            </w:pPr>
            <w:r>
              <w:rPr>
                <w:lang w:val="en-US"/>
              </w:rPr>
              <w:t>If Yes, provide details or examples.</w:t>
            </w:r>
          </w:p>
          <w:p w14:paraId="1EFBDE84" w14:textId="77777777" w:rsidR="00951D9C" w:rsidRDefault="004D1F05" w:rsidP="00737FBA">
            <w:pPr>
              <w:pStyle w:val="Body"/>
              <w:jc w:val="both"/>
            </w:pPr>
            <w:r>
              <w:rPr>
                <w:lang w:val="en-US"/>
              </w:rPr>
              <w:t>_______________________________________________________</w:t>
            </w:r>
          </w:p>
          <w:p w14:paraId="3F942553" w14:textId="77777777" w:rsidR="00951D9C" w:rsidRDefault="004D1F05" w:rsidP="00737FBA">
            <w:pPr>
              <w:pStyle w:val="Body"/>
              <w:jc w:val="both"/>
            </w:pPr>
            <w:r>
              <w:rPr>
                <w:lang w:val="en-US"/>
              </w:rPr>
              <w:t>_______________________________________________________</w:t>
            </w:r>
          </w:p>
          <w:p w14:paraId="3168C3E9"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0848F"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1D4B" w14:textId="77777777" w:rsidR="00951D9C" w:rsidRDefault="004D1F05" w:rsidP="00737FBA">
            <w:pPr>
              <w:pStyle w:val="Body"/>
              <w:jc w:val="both"/>
            </w:pPr>
            <w:r>
              <w:rPr>
                <w:rFonts w:ascii="Arial Unicode MS" w:hAnsi="Arial Unicode MS"/>
                <w:lang w:val="en-US"/>
              </w:rPr>
              <w:t>⬜</w:t>
            </w:r>
          </w:p>
        </w:tc>
      </w:tr>
      <w:tr w:rsidR="00951D9C" w14:paraId="416C40C3"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546F9" w14:textId="77777777" w:rsidR="00951D9C" w:rsidRDefault="004D1F05" w:rsidP="00737FBA">
            <w:pPr>
              <w:pStyle w:val="Body"/>
              <w:jc w:val="both"/>
            </w:pPr>
            <w:r>
              <w:rPr>
                <w:lang w:val="en-US"/>
              </w:rPr>
              <w:t>Is there a procedure by which employees can report hazards at workplaces?</w:t>
            </w:r>
          </w:p>
          <w:p w14:paraId="42D0B405" w14:textId="77777777" w:rsidR="00951D9C" w:rsidRDefault="004D1F05" w:rsidP="00737FBA">
            <w:pPr>
              <w:pStyle w:val="Body"/>
              <w:jc w:val="both"/>
            </w:pPr>
            <w:r>
              <w:rPr>
                <w:lang w:val="en-US"/>
              </w:rPr>
              <w:t>If Yes, provide details</w:t>
            </w:r>
          </w:p>
          <w:p w14:paraId="5B96FD6E" w14:textId="77777777" w:rsidR="00951D9C" w:rsidRDefault="004D1F05" w:rsidP="00737FBA">
            <w:pPr>
              <w:pStyle w:val="Body"/>
              <w:jc w:val="both"/>
            </w:pPr>
            <w:r>
              <w:rPr>
                <w:lang w:val="en-US"/>
              </w:rPr>
              <w:t>_______________________________________________________</w:t>
            </w:r>
          </w:p>
          <w:p w14:paraId="4A854817" w14:textId="77777777" w:rsidR="00951D9C" w:rsidRDefault="004D1F05" w:rsidP="00737FBA">
            <w:pPr>
              <w:pStyle w:val="Body"/>
              <w:jc w:val="both"/>
            </w:pPr>
            <w:r>
              <w:rPr>
                <w:lang w:val="en-US"/>
              </w:rPr>
              <w:t>_______________________________________________________</w:t>
            </w:r>
          </w:p>
          <w:p w14:paraId="762B801B"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E7F45"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576D2" w14:textId="77777777" w:rsidR="00951D9C" w:rsidRDefault="004D1F05" w:rsidP="00737FBA">
            <w:pPr>
              <w:pStyle w:val="Body"/>
              <w:jc w:val="both"/>
            </w:pPr>
            <w:r>
              <w:rPr>
                <w:rFonts w:ascii="Arial Unicode MS" w:hAnsi="Arial Unicode MS"/>
                <w:lang w:val="en-US"/>
              </w:rPr>
              <w:t>⬜</w:t>
            </w:r>
          </w:p>
        </w:tc>
      </w:tr>
    </w:tbl>
    <w:p w14:paraId="70FD56F2" w14:textId="77777777" w:rsidR="00951D9C" w:rsidRDefault="00951D9C" w:rsidP="00737FBA">
      <w:pPr>
        <w:pStyle w:val="Body"/>
        <w:widowControl w:val="0"/>
      </w:pP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303F2EAD"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FD8783" w14:textId="77777777" w:rsidR="00951D9C" w:rsidRDefault="004D1F05" w:rsidP="00737FBA">
            <w:pPr>
              <w:pStyle w:val="Body"/>
              <w:jc w:val="both"/>
            </w:pPr>
            <w:r>
              <w:rPr>
                <w:b/>
                <w:bCs/>
                <w:lang w:val="en-US"/>
              </w:rPr>
              <w:t>Safety and Health History</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448156"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D22846C" w14:textId="77777777" w:rsidR="00951D9C" w:rsidRDefault="004D1F05" w:rsidP="00737FBA">
            <w:pPr>
              <w:pStyle w:val="Body"/>
              <w:jc w:val="both"/>
            </w:pPr>
            <w:r>
              <w:rPr>
                <w:b/>
                <w:bCs/>
                <w:lang w:val="en-US"/>
              </w:rPr>
              <w:t>No</w:t>
            </w:r>
          </w:p>
        </w:tc>
      </w:tr>
      <w:tr w:rsidR="00951D9C" w14:paraId="6389E0D5"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E7E0A" w14:textId="77777777" w:rsidR="00951D9C" w:rsidRDefault="004D1F05" w:rsidP="00737FBA">
            <w:pPr>
              <w:pStyle w:val="Body"/>
              <w:jc w:val="both"/>
            </w:pPr>
            <w:r>
              <w:rPr>
                <w:lang w:val="en-US"/>
              </w:rPr>
              <w:t>Is there a system for recording and analysing Safety Performance Statistics?</w:t>
            </w:r>
          </w:p>
          <w:p w14:paraId="1265FB49" w14:textId="77777777" w:rsidR="00951D9C" w:rsidRDefault="004D1F05" w:rsidP="00737FBA">
            <w:pPr>
              <w:pStyle w:val="Body"/>
              <w:jc w:val="both"/>
            </w:pPr>
            <w:r>
              <w:rPr>
                <w:lang w:val="en-US"/>
              </w:rPr>
              <w:t>If Yes, provide details.</w:t>
            </w:r>
          </w:p>
          <w:p w14:paraId="6D65D518" w14:textId="77777777" w:rsidR="00951D9C" w:rsidRDefault="004D1F05" w:rsidP="00737FBA">
            <w:pPr>
              <w:pStyle w:val="Body"/>
              <w:jc w:val="both"/>
            </w:pPr>
            <w:r>
              <w:rPr>
                <w:lang w:val="en-US"/>
              </w:rPr>
              <w:t>_______________________________________________________</w:t>
            </w:r>
          </w:p>
          <w:p w14:paraId="76ACE5B0" w14:textId="77777777" w:rsidR="00951D9C" w:rsidRDefault="004D1F05" w:rsidP="00737FBA">
            <w:pPr>
              <w:pStyle w:val="Body"/>
              <w:jc w:val="both"/>
            </w:pPr>
            <w:r>
              <w:rPr>
                <w:lang w:val="en-US"/>
              </w:rPr>
              <w:t>_______________________________________________________</w:t>
            </w:r>
          </w:p>
          <w:p w14:paraId="61F48766"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B34A2"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F3039" w14:textId="77777777" w:rsidR="00951D9C" w:rsidRDefault="004D1F05" w:rsidP="00737FBA">
            <w:pPr>
              <w:pStyle w:val="Body"/>
              <w:jc w:val="both"/>
            </w:pPr>
            <w:r>
              <w:rPr>
                <w:rFonts w:ascii="Arial Unicode MS" w:hAnsi="Arial Unicode MS"/>
                <w:lang w:val="en-US"/>
              </w:rPr>
              <w:t>⬜</w:t>
            </w:r>
          </w:p>
        </w:tc>
      </w:tr>
      <w:tr w:rsidR="00951D9C" w14:paraId="473EC751"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33B53" w14:textId="77777777" w:rsidR="00951D9C" w:rsidRDefault="004D1F05" w:rsidP="00737FBA">
            <w:pPr>
              <w:pStyle w:val="Body"/>
              <w:jc w:val="both"/>
            </w:pPr>
            <w:r>
              <w:rPr>
                <w:lang w:val="en-US"/>
              </w:rPr>
              <w:t>Has the company ever been convicted of a Work Health and Safety offence?</w:t>
            </w:r>
          </w:p>
          <w:p w14:paraId="3487A0DE" w14:textId="77777777" w:rsidR="00951D9C" w:rsidRDefault="004D1F05" w:rsidP="00737FBA">
            <w:pPr>
              <w:pStyle w:val="Body"/>
              <w:jc w:val="both"/>
            </w:pPr>
            <w:r>
              <w:rPr>
                <w:lang w:val="en-US"/>
              </w:rPr>
              <w:t>If Yes, provide details.</w:t>
            </w:r>
          </w:p>
          <w:p w14:paraId="52332396" w14:textId="77777777" w:rsidR="00951D9C" w:rsidRDefault="004D1F05" w:rsidP="00737FBA">
            <w:pPr>
              <w:pStyle w:val="Body"/>
              <w:jc w:val="both"/>
            </w:pPr>
            <w:r>
              <w:rPr>
                <w:lang w:val="en-US"/>
              </w:rPr>
              <w:t>_______________________________________________________</w:t>
            </w:r>
          </w:p>
          <w:p w14:paraId="0EE92183" w14:textId="77777777" w:rsidR="00951D9C" w:rsidRDefault="004D1F05" w:rsidP="00737FBA">
            <w:pPr>
              <w:pStyle w:val="Body"/>
              <w:jc w:val="both"/>
            </w:pPr>
            <w:r>
              <w:rPr>
                <w:lang w:val="en-US"/>
              </w:rPr>
              <w:t>_______________________________________________________</w:t>
            </w:r>
          </w:p>
          <w:p w14:paraId="20B76746"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A340"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09847" w14:textId="77777777" w:rsidR="00951D9C" w:rsidRDefault="004D1F05" w:rsidP="00737FBA">
            <w:pPr>
              <w:pStyle w:val="Body"/>
              <w:jc w:val="both"/>
            </w:pPr>
            <w:r>
              <w:rPr>
                <w:rFonts w:ascii="Arial Unicode MS" w:hAnsi="Arial Unicode MS"/>
                <w:lang w:val="en-US"/>
              </w:rPr>
              <w:t>⬜</w:t>
            </w:r>
          </w:p>
        </w:tc>
      </w:tr>
    </w:tbl>
    <w:p w14:paraId="4E713B00" w14:textId="77777777" w:rsidR="00951D9C" w:rsidRDefault="00951D9C" w:rsidP="00737FBA">
      <w:pPr>
        <w:pStyle w:val="Body"/>
        <w:widowControl w:val="0"/>
      </w:pPr>
    </w:p>
    <w:p w14:paraId="68F16143" w14:textId="77777777" w:rsidR="00951D9C" w:rsidRDefault="00951D9C" w:rsidP="00737FBA">
      <w:pPr>
        <w:pStyle w:val="Body"/>
        <w:jc w:val="both"/>
        <w:sectPr w:rsidR="00951D9C">
          <w:headerReference w:type="default" r:id="rId18"/>
          <w:footerReference w:type="default" r:id="rId19"/>
          <w:pgSz w:w="11900" w:h="16840"/>
          <w:pgMar w:top="851" w:right="566" w:bottom="709" w:left="709" w:header="284" w:footer="261" w:gutter="0"/>
          <w:cols w:space="720"/>
        </w:sectPr>
      </w:pPr>
    </w:p>
    <w:p w14:paraId="0F2D479F" w14:textId="77777777" w:rsidR="00951D9C" w:rsidRDefault="004D1F05" w:rsidP="00737FBA">
      <w:pPr>
        <w:pStyle w:val="Heading"/>
        <w:numPr>
          <w:ilvl w:val="0"/>
          <w:numId w:val="72"/>
        </w:numPr>
        <w:spacing w:before="0"/>
      </w:pPr>
      <w:bookmarkStart w:id="105" w:name="_Toc191545556"/>
      <w:r>
        <w:rPr>
          <w:lang w:val="de-DE"/>
        </w:rPr>
        <w:lastRenderedPageBreak/>
        <w:t>Tenderer</w:t>
      </w:r>
      <w:r>
        <w:t>’</w:t>
      </w:r>
      <w:r>
        <w:rPr>
          <w:lang w:val="en-US"/>
        </w:rPr>
        <w:t>s Resource Schedule</w:t>
      </w:r>
      <w:bookmarkEnd w:id="105"/>
    </w:p>
    <w:p w14:paraId="5721510A" w14:textId="77777777" w:rsidR="00951D9C" w:rsidRDefault="00951D9C" w:rsidP="00737FBA">
      <w:pPr>
        <w:pStyle w:val="Body"/>
      </w:pPr>
    </w:p>
    <w:p w14:paraId="342EC1E7" w14:textId="67DA9323" w:rsidR="00951D9C" w:rsidRDefault="00E31BF4" w:rsidP="00737FBA">
      <w:pPr>
        <w:pStyle w:val="Heading2"/>
        <w:spacing w:before="0"/>
        <w:ind w:left="426"/>
      </w:pPr>
      <w:bookmarkStart w:id="106" w:name="_Toc191545557"/>
      <w:r>
        <w:rPr>
          <w:lang w:val="de-DE"/>
        </w:rPr>
        <w:t>7.1.</w:t>
      </w:r>
      <w:r>
        <w:rPr>
          <w:lang w:val="de-DE"/>
        </w:rPr>
        <w:tab/>
      </w:r>
      <w:r w:rsidR="004D1F05">
        <w:rPr>
          <w:lang w:val="de-DE"/>
        </w:rPr>
        <w:t>Tenderer</w:t>
      </w:r>
      <w:r w:rsidR="004D1F05">
        <w:t>’</w:t>
      </w:r>
      <w:r w:rsidR="004D1F05">
        <w:rPr>
          <w:lang w:val="en-US"/>
        </w:rPr>
        <w:t>s Current Commitment Schedule</w:t>
      </w:r>
      <w:bookmarkEnd w:id="106"/>
    </w:p>
    <w:p w14:paraId="00D18986" w14:textId="77777777" w:rsidR="00951D9C" w:rsidRDefault="00951D9C" w:rsidP="00346B89">
      <w:pPr>
        <w:pStyle w:val="Body"/>
        <w:jc w:val="both"/>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1341"/>
        <w:gridCol w:w="2522"/>
        <w:gridCol w:w="1320"/>
        <w:gridCol w:w="1342"/>
        <w:gridCol w:w="2491"/>
      </w:tblGrid>
      <w:tr w:rsidR="00951D9C" w14:paraId="566D09D9" w14:textId="77777777">
        <w:trPr>
          <w:trHeight w:val="956"/>
        </w:trPr>
        <w:tc>
          <w:tcPr>
            <w:tcW w:w="134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1957B8D" w14:textId="77777777" w:rsidR="00951D9C" w:rsidRDefault="004D1F05" w:rsidP="00737FBA">
            <w:pPr>
              <w:pStyle w:val="Body"/>
              <w:jc w:val="both"/>
            </w:pPr>
            <w:r>
              <w:rPr>
                <w:b/>
                <w:bCs/>
                <w:lang w:val="en-US"/>
              </w:rPr>
              <w:t>Project</w:t>
            </w:r>
          </w:p>
        </w:tc>
        <w:tc>
          <w:tcPr>
            <w:tcW w:w="25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EB18798" w14:textId="77777777" w:rsidR="00951D9C" w:rsidRDefault="004D1F05" w:rsidP="00737FBA">
            <w:pPr>
              <w:pStyle w:val="Body"/>
              <w:jc w:val="both"/>
            </w:pPr>
            <w:r>
              <w:rPr>
                <w:b/>
                <w:bCs/>
                <w:lang w:val="en-US"/>
              </w:rPr>
              <w:t>Description</w:t>
            </w:r>
          </w:p>
        </w:tc>
        <w:tc>
          <w:tcPr>
            <w:tcW w:w="132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BABC079" w14:textId="77777777" w:rsidR="00951D9C" w:rsidRDefault="004D1F05" w:rsidP="00737FBA">
            <w:pPr>
              <w:pStyle w:val="Body"/>
              <w:jc w:val="both"/>
            </w:pPr>
            <w:r>
              <w:rPr>
                <w:b/>
                <w:bCs/>
                <w:lang w:val="en-US"/>
              </w:rPr>
              <w:t>Value as Let</w:t>
            </w:r>
          </w:p>
        </w:tc>
        <w:tc>
          <w:tcPr>
            <w:tcW w:w="134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03C2EA" w14:textId="77777777" w:rsidR="00951D9C" w:rsidRDefault="004D1F05" w:rsidP="00737FBA">
            <w:pPr>
              <w:pStyle w:val="Body"/>
              <w:jc w:val="both"/>
            </w:pPr>
            <w:r>
              <w:rPr>
                <w:b/>
                <w:bCs/>
                <w:lang w:val="en-US"/>
              </w:rPr>
              <w:t>Date Started</w:t>
            </w:r>
          </w:p>
        </w:tc>
        <w:tc>
          <w:tcPr>
            <w:tcW w:w="24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596680" w14:textId="77777777" w:rsidR="00951D9C" w:rsidRDefault="004D1F05" w:rsidP="00737FBA">
            <w:pPr>
              <w:pStyle w:val="Body"/>
              <w:jc w:val="both"/>
              <w:rPr>
                <w:b/>
                <w:bCs/>
              </w:rPr>
            </w:pPr>
            <w:r>
              <w:rPr>
                <w:b/>
                <w:bCs/>
                <w:lang w:val="en-US"/>
              </w:rPr>
              <w:t>Referees Name</w:t>
            </w:r>
          </w:p>
          <w:p w14:paraId="7EBDE7A8" w14:textId="77777777" w:rsidR="00951D9C" w:rsidRDefault="004D1F05" w:rsidP="00737FBA">
            <w:pPr>
              <w:pStyle w:val="Body"/>
              <w:jc w:val="both"/>
            </w:pPr>
            <w:r>
              <w:rPr>
                <w:b/>
                <w:bCs/>
                <w:lang w:val="en-US"/>
              </w:rPr>
              <w:t>Telephone Number</w:t>
            </w:r>
          </w:p>
        </w:tc>
      </w:tr>
      <w:tr w:rsidR="00951D9C" w14:paraId="202D4B5C"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FA060"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54D9"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BD7BA"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0509"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E1DE2" w14:textId="77777777" w:rsidR="00951D9C" w:rsidRDefault="00951D9C" w:rsidP="00737FBA"/>
        </w:tc>
      </w:tr>
      <w:tr w:rsidR="00951D9C" w14:paraId="43480B10"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BD66"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5EB5A5"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2846"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DB25"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812DB" w14:textId="77777777" w:rsidR="00951D9C" w:rsidRDefault="00951D9C" w:rsidP="00737FBA"/>
        </w:tc>
      </w:tr>
      <w:tr w:rsidR="00951D9C" w14:paraId="38BB71D4"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44CC"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513BC"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F408"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89D90"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822B" w14:textId="77777777" w:rsidR="00951D9C" w:rsidRDefault="00951D9C" w:rsidP="00737FBA"/>
        </w:tc>
      </w:tr>
      <w:tr w:rsidR="00951D9C" w14:paraId="79A4484C"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AB36D"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2152B"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F1C8"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2535C"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B1C3" w14:textId="77777777" w:rsidR="00951D9C" w:rsidRDefault="00951D9C" w:rsidP="00737FBA"/>
        </w:tc>
      </w:tr>
      <w:tr w:rsidR="00951D9C" w14:paraId="03FB3ECA"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6903C"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814C2"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10A7B"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BC667"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766B0" w14:textId="77777777" w:rsidR="00951D9C" w:rsidRDefault="00951D9C" w:rsidP="00737FBA"/>
        </w:tc>
      </w:tr>
      <w:tr w:rsidR="00951D9C" w14:paraId="6657A824"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47E7C"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5303E"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8228"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604E2"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62F76" w14:textId="77777777" w:rsidR="00951D9C" w:rsidRDefault="00951D9C" w:rsidP="00737FBA"/>
        </w:tc>
      </w:tr>
      <w:tr w:rsidR="00951D9C" w14:paraId="11C82979"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6B08"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8F8B6"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A19B0"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837ED"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4169" w14:textId="77777777" w:rsidR="00951D9C" w:rsidRDefault="00951D9C" w:rsidP="00737FBA"/>
        </w:tc>
      </w:tr>
    </w:tbl>
    <w:p w14:paraId="46EBAFA5" w14:textId="77777777" w:rsidR="00951D9C" w:rsidRDefault="00951D9C" w:rsidP="00346B89">
      <w:pPr>
        <w:pStyle w:val="Body"/>
        <w:jc w:val="both"/>
      </w:pPr>
    </w:p>
    <w:p w14:paraId="5ABE189E" w14:textId="77777777" w:rsidR="00951D9C" w:rsidRDefault="00951D9C" w:rsidP="00737FBA">
      <w:pPr>
        <w:pStyle w:val="Body"/>
        <w:jc w:val="both"/>
      </w:pPr>
    </w:p>
    <w:p w14:paraId="49C350C5" w14:textId="77777777" w:rsidR="00951D9C" w:rsidRDefault="004D1F05" w:rsidP="00737FBA">
      <w:pPr>
        <w:pStyle w:val="Body"/>
      </w:pPr>
      <w:r>
        <w:rPr>
          <w:rFonts w:ascii="Arial Unicode MS" w:hAnsi="Arial Unicode MS"/>
          <w:color w:val="1296B0"/>
          <w:sz w:val="32"/>
          <w:szCs w:val="32"/>
          <w:u w:color="1296B0"/>
        </w:rPr>
        <w:br w:type="page"/>
      </w:r>
    </w:p>
    <w:p w14:paraId="64FE7A91" w14:textId="77777777" w:rsidR="00951D9C" w:rsidRDefault="004D1F05" w:rsidP="00737FBA">
      <w:pPr>
        <w:pStyle w:val="Heading"/>
        <w:numPr>
          <w:ilvl w:val="0"/>
          <w:numId w:val="74"/>
        </w:numPr>
        <w:spacing w:before="0"/>
      </w:pPr>
      <w:bookmarkStart w:id="107" w:name="_Toc191545558"/>
      <w:r>
        <w:rPr>
          <w:lang w:val="da-DK"/>
        </w:rPr>
        <w:lastRenderedPageBreak/>
        <w:t xml:space="preserve">Appendix A </w:t>
      </w:r>
      <w:r>
        <w:t xml:space="preserve">– </w:t>
      </w:r>
      <w:r>
        <w:rPr>
          <w:lang w:val="en-US"/>
        </w:rPr>
        <w:t>Architectural works specification</w:t>
      </w:r>
      <w:bookmarkEnd w:id="107"/>
    </w:p>
    <w:p w14:paraId="11B10730" w14:textId="77777777" w:rsidR="00951D9C" w:rsidRDefault="004D1F05" w:rsidP="00737FBA">
      <w:pPr>
        <w:pStyle w:val="Body"/>
      </w:pPr>
      <w:r>
        <w:rPr>
          <w:rFonts w:ascii="Arial Unicode MS" w:hAnsi="Arial Unicode MS"/>
          <w:color w:val="1296B0"/>
          <w:sz w:val="32"/>
          <w:szCs w:val="32"/>
          <w:u w:color="1296B0"/>
        </w:rPr>
        <w:br w:type="page"/>
      </w:r>
    </w:p>
    <w:p w14:paraId="4F6D6F3D" w14:textId="3C470CE9" w:rsidR="00951D9C" w:rsidRDefault="00E31BF4" w:rsidP="00737FBA">
      <w:pPr>
        <w:pStyle w:val="Heading"/>
        <w:spacing w:before="0"/>
      </w:pPr>
      <w:bookmarkStart w:id="108" w:name="_Toc191545559"/>
      <w:r>
        <w:rPr>
          <w:lang w:val="da-DK"/>
        </w:rPr>
        <w:lastRenderedPageBreak/>
        <w:t>9.</w:t>
      </w:r>
      <w:r>
        <w:rPr>
          <w:lang w:val="da-DK"/>
        </w:rPr>
        <w:tab/>
      </w:r>
      <w:r w:rsidR="004D1F05">
        <w:rPr>
          <w:lang w:val="da-DK"/>
        </w:rPr>
        <w:t xml:space="preserve">Appendix B </w:t>
      </w:r>
      <w:r w:rsidR="004D1F05">
        <w:t xml:space="preserve">– </w:t>
      </w:r>
      <w:r w:rsidR="004D1F05">
        <w:rPr>
          <w:lang w:val="en-US"/>
        </w:rPr>
        <w:t>Electrical works specification</w:t>
      </w:r>
      <w:bookmarkEnd w:id="108"/>
    </w:p>
    <w:p w14:paraId="345156D8" w14:textId="77777777" w:rsidR="00951D9C" w:rsidRDefault="004D1F05" w:rsidP="00737FBA">
      <w:pPr>
        <w:pStyle w:val="Body"/>
      </w:pPr>
      <w:r>
        <w:rPr>
          <w:rFonts w:ascii="Arial Unicode MS" w:hAnsi="Arial Unicode MS"/>
          <w:color w:val="1296B0"/>
          <w:sz w:val="32"/>
          <w:szCs w:val="32"/>
          <w:u w:color="1296B0"/>
        </w:rPr>
        <w:br w:type="page"/>
      </w:r>
    </w:p>
    <w:p w14:paraId="2F7D7496" w14:textId="582F57E3" w:rsidR="00951D9C" w:rsidRDefault="005F2655" w:rsidP="005F2655">
      <w:pPr>
        <w:pStyle w:val="Heading"/>
        <w:spacing w:before="0"/>
      </w:pPr>
      <w:bookmarkStart w:id="109" w:name="_Toc191545560"/>
      <w:r>
        <w:rPr>
          <w:lang w:val="da-DK"/>
        </w:rPr>
        <w:lastRenderedPageBreak/>
        <w:t>10.</w:t>
      </w:r>
      <w:r>
        <w:rPr>
          <w:lang w:val="da-DK"/>
        </w:rPr>
        <w:tab/>
      </w:r>
      <w:r w:rsidR="004D1F05">
        <w:rPr>
          <w:lang w:val="da-DK"/>
        </w:rPr>
        <w:t xml:space="preserve">Appendix C </w:t>
      </w:r>
      <w:r w:rsidR="004D1F05">
        <w:t xml:space="preserve">– </w:t>
      </w:r>
      <w:r w:rsidR="004D1F05">
        <w:rPr>
          <w:lang w:val="en-US"/>
        </w:rPr>
        <w:t>Hydraulics works specification</w:t>
      </w:r>
      <w:bookmarkEnd w:id="109"/>
    </w:p>
    <w:p w14:paraId="7AEE6958" w14:textId="77777777" w:rsidR="00951D9C" w:rsidRDefault="004D1F05" w:rsidP="00737FBA">
      <w:pPr>
        <w:pStyle w:val="Body"/>
      </w:pPr>
      <w:r>
        <w:rPr>
          <w:rFonts w:ascii="Arial Unicode MS" w:hAnsi="Arial Unicode MS"/>
          <w:color w:val="1296B0"/>
          <w:sz w:val="32"/>
          <w:szCs w:val="32"/>
          <w:u w:color="1296B0"/>
        </w:rPr>
        <w:br w:type="page"/>
      </w:r>
    </w:p>
    <w:p w14:paraId="274C406B" w14:textId="09F17537" w:rsidR="00951D9C" w:rsidRDefault="005F2655" w:rsidP="005F2655">
      <w:pPr>
        <w:pStyle w:val="Heading"/>
        <w:spacing w:before="0"/>
      </w:pPr>
      <w:bookmarkStart w:id="110" w:name="_Toc191545561"/>
      <w:r>
        <w:rPr>
          <w:lang w:val="da-DK"/>
        </w:rPr>
        <w:lastRenderedPageBreak/>
        <w:t>11.</w:t>
      </w:r>
      <w:r>
        <w:rPr>
          <w:lang w:val="da-DK"/>
        </w:rPr>
        <w:tab/>
      </w:r>
      <w:r w:rsidR="004D1F05">
        <w:rPr>
          <w:lang w:val="da-DK"/>
        </w:rPr>
        <w:t xml:space="preserve">Appendix D </w:t>
      </w:r>
      <w:r w:rsidR="004D1F05">
        <w:t xml:space="preserve">– </w:t>
      </w:r>
      <w:r w:rsidR="004D1F05">
        <w:rPr>
          <w:lang w:val="en-US"/>
        </w:rPr>
        <w:t>Structural works specification</w:t>
      </w:r>
      <w:r w:rsidR="001F3638">
        <w:rPr>
          <w:lang w:val="en-US"/>
        </w:rPr>
        <w:t>s – structure steel specification and concrete specification</w:t>
      </w:r>
      <w:bookmarkEnd w:id="110"/>
    </w:p>
    <w:p w14:paraId="33500EA1" w14:textId="77777777" w:rsidR="00951D9C" w:rsidRDefault="004D1F05" w:rsidP="00737FBA">
      <w:pPr>
        <w:pStyle w:val="Body"/>
      </w:pPr>
      <w:r>
        <w:rPr>
          <w:rFonts w:ascii="Arial Unicode MS" w:hAnsi="Arial Unicode MS"/>
          <w:color w:val="1296B0"/>
          <w:sz w:val="32"/>
          <w:szCs w:val="32"/>
          <w:u w:color="1296B0"/>
        </w:rPr>
        <w:br w:type="page"/>
      </w:r>
    </w:p>
    <w:p w14:paraId="3877ED8A" w14:textId="23BD2D73" w:rsidR="00314AC9" w:rsidRDefault="005F2655" w:rsidP="00314AC9">
      <w:pPr>
        <w:pStyle w:val="Heading"/>
        <w:spacing w:before="0"/>
        <w:rPr>
          <w:lang w:val="da-DK"/>
        </w:rPr>
      </w:pPr>
      <w:bookmarkStart w:id="111" w:name="_Toc191545562"/>
      <w:r>
        <w:rPr>
          <w:lang w:val="da-DK"/>
        </w:rPr>
        <w:lastRenderedPageBreak/>
        <w:t>12.</w:t>
      </w:r>
      <w:r>
        <w:rPr>
          <w:lang w:val="da-DK"/>
        </w:rPr>
        <w:tab/>
      </w:r>
      <w:r w:rsidR="004D1F05">
        <w:rPr>
          <w:lang w:val="da-DK"/>
        </w:rPr>
        <w:t xml:space="preserve">Appendix E </w:t>
      </w:r>
      <w:r w:rsidR="00346B89">
        <w:rPr>
          <w:lang w:val="da-DK"/>
        </w:rPr>
        <w:t>–</w:t>
      </w:r>
      <w:r w:rsidR="004D1F05">
        <w:rPr>
          <w:lang w:val="da-DK"/>
        </w:rPr>
        <w:t xml:space="preserve"> Drawings</w:t>
      </w:r>
      <w:bookmarkEnd w:id="111"/>
    </w:p>
    <w:p w14:paraId="2B854A21" w14:textId="3379940E" w:rsidR="00314AC9" w:rsidRDefault="00314AC9">
      <w:pPr>
        <w:rPr>
          <w:rFonts w:ascii="Arial" w:eastAsia="Arial" w:hAnsi="Arial" w:cs="Arial"/>
          <w:b/>
          <w:bCs/>
          <w:color w:val="1296B0"/>
          <w:sz w:val="32"/>
          <w:szCs w:val="32"/>
          <w:u w:color="1296B0"/>
          <w:lang w:val="da-DK" w:eastAsia="en-AU"/>
        </w:rPr>
      </w:pPr>
    </w:p>
    <w:p w14:paraId="1023D34D" w14:textId="77777777" w:rsidR="00796221" w:rsidRDefault="00796221" w:rsidP="00796221">
      <w:pPr>
        <w:pStyle w:val="BodyA"/>
        <w:numPr>
          <w:ilvl w:val="0"/>
          <w:numId w:val="93"/>
        </w:numPr>
        <w:ind w:left="993"/>
        <w:jc w:val="both"/>
      </w:pPr>
      <w:r>
        <w:t xml:space="preserve">Architectural - MCG Architect’s Drawings </w:t>
      </w:r>
    </w:p>
    <w:p w14:paraId="496DE5B9" w14:textId="77777777" w:rsidR="00796221" w:rsidRDefault="00796221" w:rsidP="00796221">
      <w:pPr>
        <w:pStyle w:val="BodyA"/>
        <w:numPr>
          <w:ilvl w:val="1"/>
          <w:numId w:val="93"/>
        </w:numPr>
        <w:jc w:val="both"/>
      </w:pPr>
      <w:r>
        <w:t>A000 to A102 Rev 0</w:t>
      </w:r>
    </w:p>
    <w:p w14:paraId="1812BF41" w14:textId="77777777" w:rsidR="00796221" w:rsidRDefault="00796221" w:rsidP="00796221">
      <w:pPr>
        <w:pStyle w:val="BodyA"/>
        <w:numPr>
          <w:ilvl w:val="1"/>
          <w:numId w:val="93"/>
        </w:numPr>
        <w:jc w:val="both"/>
      </w:pPr>
      <w:r>
        <w:t>A103 Rev 1</w:t>
      </w:r>
    </w:p>
    <w:p w14:paraId="223FDA4F" w14:textId="77777777" w:rsidR="00796221" w:rsidRDefault="00796221" w:rsidP="00796221">
      <w:pPr>
        <w:pStyle w:val="BodyA"/>
        <w:numPr>
          <w:ilvl w:val="1"/>
          <w:numId w:val="93"/>
        </w:numPr>
        <w:jc w:val="both"/>
      </w:pPr>
      <w:r>
        <w:t>A200 Rev 0</w:t>
      </w:r>
    </w:p>
    <w:p w14:paraId="06A6DD4C" w14:textId="77777777" w:rsidR="00796221" w:rsidRDefault="00796221" w:rsidP="00796221">
      <w:pPr>
        <w:pStyle w:val="BodyA"/>
        <w:numPr>
          <w:ilvl w:val="1"/>
          <w:numId w:val="93"/>
        </w:numPr>
        <w:jc w:val="both"/>
      </w:pPr>
      <w:r>
        <w:t>A201 Rev 1</w:t>
      </w:r>
    </w:p>
    <w:p w14:paraId="4A8462DB" w14:textId="77777777" w:rsidR="00796221" w:rsidRDefault="00796221" w:rsidP="00796221">
      <w:pPr>
        <w:pStyle w:val="BodyA"/>
        <w:numPr>
          <w:ilvl w:val="1"/>
          <w:numId w:val="93"/>
        </w:numPr>
        <w:jc w:val="both"/>
      </w:pPr>
      <w:r>
        <w:t>A202 to A301 Rev 0</w:t>
      </w:r>
    </w:p>
    <w:p w14:paraId="53D158E1" w14:textId="77777777" w:rsidR="00796221" w:rsidRDefault="00796221" w:rsidP="00796221">
      <w:pPr>
        <w:pStyle w:val="BodyA"/>
        <w:numPr>
          <w:ilvl w:val="1"/>
          <w:numId w:val="93"/>
        </w:numPr>
        <w:jc w:val="both"/>
      </w:pPr>
      <w:r>
        <w:t>A302 Rev 1</w:t>
      </w:r>
    </w:p>
    <w:p w14:paraId="214B8A1B" w14:textId="77777777" w:rsidR="00796221" w:rsidRDefault="00796221" w:rsidP="00796221">
      <w:pPr>
        <w:pStyle w:val="BodyA"/>
        <w:numPr>
          <w:ilvl w:val="1"/>
          <w:numId w:val="93"/>
        </w:numPr>
        <w:jc w:val="both"/>
      </w:pPr>
      <w:r>
        <w:t>A400 Rev 0</w:t>
      </w:r>
    </w:p>
    <w:p w14:paraId="69FDE388" w14:textId="77777777" w:rsidR="00796221" w:rsidRDefault="00796221" w:rsidP="00796221">
      <w:pPr>
        <w:pStyle w:val="BodyA"/>
        <w:numPr>
          <w:ilvl w:val="1"/>
          <w:numId w:val="93"/>
        </w:numPr>
        <w:jc w:val="both"/>
      </w:pPr>
      <w:r>
        <w:t>A401 Rev 1</w:t>
      </w:r>
    </w:p>
    <w:p w14:paraId="4C0EBB50" w14:textId="77777777" w:rsidR="00796221" w:rsidRDefault="00796221" w:rsidP="00796221">
      <w:pPr>
        <w:pStyle w:val="BodyA"/>
        <w:numPr>
          <w:ilvl w:val="1"/>
          <w:numId w:val="93"/>
        </w:numPr>
        <w:jc w:val="both"/>
      </w:pPr>
      <w:r>
        <w:t>A500 to A505 Rev 0</w:t>
      </w:r>
    </w:p>
    <w:p w14:paraId="6C34BCE8" w14:textId="77777777" w:rsidR="00796221" w:rsidRDefault="00796221" w:rsidP="00796221">
      <w:pPr>
        <w:pStyle w:val="BodyA"/>
        <w:numPr>
          <w:ilvl w:val="1"/>
          <w:numId w:val="93"/>
        </w:numPr>
        <w:jc w:val="both"/>
      </w:pPr>
      <w:r>
        <w:t>A700 Rev 0</w:t>
      </w:r>
    </w:p>
    <w:p w14:paraId="3E40101C" w14:textId="77777777" w:rsidR="00796221" w:rsidRDefault="00796221" w:rsidP="00796221">
      <w:pPr>
        <w:pStyle w:val="BodyA"/>
        <w:numPr>
          <w:ilvl w:val="0"/>
          <w:numId w:val="93"/>
        </w:numPr>
        <w:ind w:left="993"/>
        <w:jc w:val="both"/>
      </w:pPr>
      <w:r>
        <w:t>Structural – Forth Drawings S-B-000 to S-B-301 Rev0</w:t>
      </w:r>
    </w:p>
    <w:p w14:paraId="3AB6D784" w14:textId="77777777" w:rsidR="00796221" w:rsidRDefault="00796221" w:rsidP="00796221">
      <w:pPr>
        <w:pStyle w:val="BodyA"/>
        <w:numPr>
          <w:ilvl w:val="0"/>
          <w:numId w:val="93"/>
        </w:numPr>
        <w:ind w:left="993"/>
        <w:jc w:val="both"/>
      </w:pPr>
      <w:r>
        <w:t xml:space="preserve">Civil – Forth Drawings </w:t>
      </w:r>
    </w:p>
    <w:p w14:paraId="1376B886" w14:textId="77777777" w:rsidR="00796221" w:rsidRDefault="00796221" w:rsidP="00796221">
      <w:pPr>
        <w:pStyle w:val="BodyA"/>
        <w:numPr>
          <w:ilvl w:val="1"/>
          <w:numId w:val="93"/>
        </w:numPr>
        <w:jc w:val="both"/>
      </w:pPr>
      <w:r>
        <w:t>C-000 Rev B</w:t>
      </w:r>
    </w:p>
    <w:p w14:paraId="4C91B0CA" w14:textId="77777777" w:rsidR="00796221" w:rsidRDefault="00796221" w:rsidP="00796221">
      <w:pPr>
        <w:pStyle w:val="BodyA"/>
        <w:numPr>
          <w:ilvl w:val="1"/>
          <w:numId w:val="93"/>
        </w:numPr>
        <w:jc w:val="both"/>
      </w:pPr>
      <w:r>
        <w:t>C-001 to C-002 Rev C</w:t>
      </w:r>
    </w:p>
    <w:p w14:paraId="0C38137F" w14:textId="77777777" w:rsidR="00796221" w:rsidRDefault="00796221" w:rsidP="00796221">
      <w:pPr>
        <w:pStyle w:val="BodyA"/>
        <w:numPr>
          <w:ilvl w:val="1"/>
          <w:numId w:val="93"/>
        </w:numPr>
        <w:jc w:val="both"/>
      </w:pPr>
      <w:r>
        <w:t>C003 Rev B</w:t>
      </w:r>
    </w:p>
    <w:p w14:paraId="5E50A801" w14:textId="77777777" w:rsidR="00796221" w:rsidRDefault="00796221" w:rsidP="00796221">
      <w:pPr>
        <w:pStyle w:val="BodyA"/>
        <w:numPr>
          <w:ilvl w:val="0"/>
          <w:numId w:val="93"/>
        </w:numPr>
        <w:ind w:left="993"/>
        <w:jc w:val="both"/>
      </w:pPr>
      <w:r>
        <w:t>Electrical – 3EM Drawings E000 to E400 Rev 0</w:t>
      </w:r>
    </w:p>
    <w:p w14:paraId="574A2965" w14:textId="77777777" w:rsidR="00796221" w:rsidRDefault="00796221" w:rsidP="00796221">
      <w:pPr>
        <w:pStyle w:val="BodyA"/>
        <w:numPr>
          <w:ilvl w:val="0"/>
          <w:numId w:val="93"/>
        </w:numPr>
        <w:ind w:left="993"/>
        <w:jc w:val="both"/>
      </w:pPr>
      <w:r>
        <w:t>Hydraulic – Hutchinson Assoc. Drawings HS.01 to HS.02 Rev 1</w:t>
      </w:r>
    </w:p>
    <w:p w14:paraId="5322EB45" w14:textId="77777777" w:rsidR="00796221" w:rsidRDefault="00796221" w:rsidP="00796221">
      <w:pPr>
        <w:pStyle w:val="BodyA"/>
        <w:numPr>
          <w:ilvl w:val="0"/>
          <w:numId w:val="93"/>
        </w:numPr>
        <w:ind w:left="993"/>
        <w:jc w:val="both"/>
      </w:pPr>
      <w:r>
        <w:t>Jarrah Shelter Drawings – Shire of Waroona PER-24-01 &amp; 02 Ed. 1</w:t>
      </w:r>
    </w:p>
    <w:p w14:paraId="61D05398" w14:textId="77777777" w:rsidR="00796221" w:rsidRPr="00796221" w:rsidRDefault="00796221">
      <w:pPr>
        <w:rPr>
          <w:rFonts w:ascii="Arial" w:eastAsia="Arial" w:hAnsi="Arial" w:cs="Arial"/>
          <w:b/>
          <w:bCs/>
          <w:color w:val="1296B0"/>
          <w:u w:color="1296B0"/>
          <w:lang w:val="da-DK" w:eastAsia="en-AU"/>
        </w:rPr>
      </w:pPr>
    </w:p>
    <w:sectPr w:rsidR="00796221" w:rsidRPr="00796221">
      <w:headerReference w:type="default" r:id="rId20"/>
      <w:footerReference w:type="default" r:id="rId21"/>
      <w:pgSz w:w="11900" w:h="16840"/>
      <w:pgMar w:top="1440" w:right="1440" w:bottom="2269" w:left="1440" w:header="284"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35F23" w14:textId="77777777" w:rsidR="004D1F05" w:rsidRDefault="004D1F05">
      <w:r>
        <w:separator/>
      </w:r>
    </w:p>
  </w:endnote>
  <w:endnote w:type="continuationSeparator" w:id="0">
    <w:p w14:paraId="0780D511" w14:textId="77777777" w:rsidR="004D1F05" w:rsidRDefault="004D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2024" w14:textId="1360EAF1" w:rsidR="005F2655" w:rsidRPr="005F2655" w:rsidRDefault="005F2655" w:rsidP="005F2655">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1</w:t>
    </w:r>
    <w:r w:rsidRPr="00326D0D">
      <w:rPr>
        <w:rFonts w:ascii="Arial" w:hAnsi="Arial" w:cs="Arial"/>
        <w:sz w:val="18"/>
        <w:szCs w:val="18"/>
      </w:rPr>
      <w:fldChar w:fldCharType="end"/>
    </w:r>
  </w:p>
  <w:p w14:paraId="583C7FF2" w14:textId="44D994BC" w:rsidR="00951D9C" w:rsidRDefault="00951D9C">
    <w:pPr>
      <w:pStyle w:val="Footer"/>
      <w:tabs>
        <w:tab w:val="clear" w:pos="4513"/>
        <w:tab w:val="left" w:pos="14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EE08" w14:textId="13AC5FC6" w:rsidR="005F2655" w:rsidRPr="005F2655" w:rsidRDefault="005F2655" w:rsidP="005F2655">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4</w:t>
    </w:r>
    <w:r w:rsidRPr="00326D0D">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667E" w14:textId="123BF4B0" w:rsidR="00346B89" w:rsidRPr="005F2655" w:rsidRDefault="00346B89" w:rsidP="00346B89">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00314AC9">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27</w:t>
    </w:r>
    <w:r w:rsidRPr="00326D0D">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ABF1" w14:textId="3B84C320" w:rsidR="00346B89" w:rsidRPr="005F2655" w:rsidRDefault="00346B89" w:rsidP="00346B89">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27</w:t>
    </w:r>
    <w:r w:rsidRPr="00326D0D">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01B7" w14:textId="75967420" w:rsidR="00346B89" w:rsidRPr="005F2655" w:rsidRDefault="00346B89" w:rsidP="00346B89">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27</w:t>
    </w:r>
    <w:r w:rsidRPr="00326D0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B492" w14:textId="77777777" w:rsidR="004D1F05" w:rsidRDefault="004D1F05">
      <w:r>
        <w:separator/>
      </w:r>
    </w:p>
  </w:footnote>
  <w:footnote w:type="continuationSeparator" w:id="0">
    <w:p w14:paraId="36D028F2" w14:textId="77777777" w:rsidR="004D1F05" w:rsidRDefault="004D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314D" w14:textId="1C4EE995" w:rsidR="00951D9C" w:rsidRDefault="004D1F05">
    <w:pPr>
      <w:pStyle w:val="Title"/>
      <w:jc w:val="center"/>
      <w:rPr>
        <w:rFonts w:ascii="Arial" w:hAnsi="Arial"/>
        <w:color w:val="1296B0"/>
        <w:u w:color="1296B0"/>
      </w:rPr>
    </w:pPr>
    <w:r>
      <w:rPr>
        <w:noProof/>
      </w:rPr>
      <mc:AlternateContent>
        <mc:Choice Requires="wpg">
          <w:drawing>
            <wp:anchor distT="152400" distB="152400" distL="152400" distR="152400" simplePos="0" relativeHeight="251659264" behindDoc="1" locked="0" layoutInCell="1" allowOverlap="1" wp14:anchorId="6A27EAC3" wp14:editId="6C7F26C8">
              <wp:simplePos x="0" y="0"/>
              <wp:positionH relativeFrom="page">
                <wp:posOffset>0</wp:posOffset>
              </wp:positionH>
              <wp:positionV relativeFrom="page">
                <wp:posOffset>-6349</wp:posOffset>
              </wp:positionV>
              <wp:extent cx="7560311" cy="1547495"/>
              <wp:effectExtent l="0" t="0" r="0" b="0"/>
              <wp:wrapNone/>
              <wp:docPr id="1073741833" name="officeArt object" descr="Group 2"/>
              <wp:cNvGraphicFramePr/>
              <a:graphic xmlns:a="http://schemas.openxmlformats.org/drawingml/2006/main">
                <a:graphicData uri="http://schemas.microsoft.com/office/word/2010/wordprocessingGroup">
                  <wpg:wgp>
                    <wpg:cNvGrpSpPr/>
                    <wpg:grpSpPr>
                      <a:xfrm>
                        <a:off x="0" y="0"/>
                        <a:ext cx="7560311" cy="1547495"/>
                        <a:chOff x="0" y="0"/>
                        <a:chExt cx="7560310" cy="1547494"/>
                      </a:xfrm>
                    </wpg:grpSpPr>
                    <wps:wsp>
                      <wps:cNvPr id="1073741826" name="AutoShape 3"/>
                      <wps:cNvSpPr/>
                      <wps:spPr>
                        <a:xfrm>
                          <a:off x="0" y="0"/>
                          <a:ext cx="7559676" cy="15474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19260"/>
                              </a:lnTo>
                              <a:lnTo>
                                <a:pt x="3823" y="21042"/>
                              </a:lnTo>
                              <a:lnTo>
                                <a:pt x="4358" y="21245"/>
                              </a:lnTo>
                              <a:lnTo>
                                <a:pt x="4882" y="21405"/>
                              </a:lnTo>
                              <a:lnTo>
                                <a:pt x="5392" y="21520"/>
                              </a:lnTo>
                              <a:lnTo>
                                <a:pt x="5889" y="21582"/>
                              </a:lnTo>
                              <a:lnTo>
                                <a:pt x="6376" y="21600"/>
                              </a:lnTo>
                              <a:lnTo>
                                <a:pt x="6851" y="21582"/>
                              </a:lnTo>
                              <a:lnTo>
                                <a:pt x="7316" y="21529"/>
                              </a:lnTo>
                              <a:lnTo>
                                <a:pt x="7771" y="21440"/>
                              </a:lnTo>
                              <a:lnTo>
                                <a:pt x="8215" y="21316"/>
                              </a:lnTo>
                              <a:lnTo>
                                <a:pt x="8796" y="21113"/>
                              </a:lnTo>
                              <a:lnTo>
                                <a:pt x="9360" y="20855"/>
                              </a:lnTo>
                              <a:lnTo>
                                <a:pt x="10050" y="20483"/>
                              </a:lnTo>
                              <a:lnTo>
                                <a:pt x="10850" y="19969"/>
                              </a:lnTo>
                              <a:lnTo>
                                <a:pt x="12267" y="18897"/>
                              </a:lnTo>
                              <a:lnTo>
                                <a:pt x="14493" y="17115"/>
                              </a:lnTo>
                              <a:lnTo>
                                <a:pt x="15226" y="16592"/>
                              </a:lnTo>
                              <a:lnTo>
                                <a:pt x="15839" y="16211"/>
                              </a:lnTo>
                              <a:lnTo>
                                <a:pt x="16335" y="15945"/>
                              </a:lnTo>
                              <a:lnTo>
                                <a:pt x="16708" y="15777"/>
                              </a:lnTo>
                              <a:lnTo>
                                <a:pt x="17084" y="15635"/>
                              </a:lnTo>
                              <a:lnTo>
                                <a:pt x="17465" y="15529"/>
                              </a:lnTo>
                              <a:lnTo>
                                <a:pt x="17848" y="15458"/>
                              </a:lnTo>
                              <a:lnTo>
                                <a:pt x="18236" y="15413"/>
                              </a:lnTo>
                              <a:lnTo>
                                <a:pt x="21600" y="15413"/>
                              </a:lnTo>
                              <a:lnTo>
                                <a:pt x="21600" y="0"/>
                              </a:lnTo>
                              <a:close/>
                              <a:moveTo>
                                <a:pt x="21600" y="15413"/>
                              </a:moveTo>
                              <a:lnTo>
                                <a:pt x="18499" y="15413"/>
                              </a:lnTo>
                              <a:lnTo>
                                <a:pt x="18762" y="15422"/>
                              </a:lnTo>
                              <a:lnTo>
                                <a:pt x="19029" y="15449"/>
                              </a:lnTo>
                              <a:lnTo>
                                <a:pt x="19299" y="15502"/>
                              </a:lnTo>
                              <a:lnTo>
                                <a:pt x="19572" y="15573"/>
                              </a:lnTo>
                              <a:lnTo>
                                <a:pt x="19847" y="15670"/>
                              </a:lnTo>
                              <a:lnTo>
                                <a:pt x="20127" y="15777"/>
                              </a:lnTo>
                              <a:lnTo>
                                <a:pt x="20408" y="15919"/>
                              </a:lnTo>
                              <a:lnTo>
                                <a:pt x="20695" y="16078"/>
                              </a:lnTo>
                              <a:lnTo>
                                <a:pt x="20983" y="16264"/>
                              </a:lnTo>
                              <a:lnTo>
                                <a:pt x="21277" y="16468"/>
                              </a:lnTo>
                              <a:lnTo>
                                <a:pt x="21600" y="16025"/>
                              </a:lnTo>
                              <a:lnTo>
                                <a:pt x="21600" y="15413"/>
                              </a:lnTo>
                              <a:close/>
                            </a:path>
                          </a:pathLst>
                        </a:custGeom>
                        <a:solidFill>
                          <a:schemeClr val="accent1"/>
                        </a:solidFill>
                        <a:ln w="12700" cap="flat">
                          <a:noFill/>
                          <a:miter lim="400000"/>
                        </a:ln>
                        <a:effectLst/>
                      </wps:spPr>
                      <wps:bodyPr/>
                    </wps:wsp>
                    <wps:wsp>
                      <wps:cNvPr id="1073741827" name="AutoShape 4"/>
                      <wps:cNvSpPr/>
                      <wps:spPr>
                        <a:xfrm>
                          <a:off x="0" y="999490"/>
                          <a:ext cx="2671446" cy="35750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8057"/>
                              </a:lnTo>
                              <a:lnTo>
                                <a:pt x="575" y="9016"/>
                              </a:lnTo>
                              <a:lnTo>
                                <a:pt x="1818" y="10973"/>
                              </a:lnTo>
                              <a:lnTo>
                                <a:pt x="3070" y="12776"/>
                              </a:lnTo>
                              <a:lnTo>
                                <a:pt x="3471" y="13313"/>
                              </a:lnTo>
                              <a:lnTo>
                                <a:pt x="4672" y="14771"/>
                              </a:lnTo>
                              <a:lnTo>
                                <a:pt x="5874" y="16114"/>
                              </a:lnTo>
                              <a:lnTo>
                                <a:pt x="7080" y="17303"/>
                              </a:lnTo>
                              <a:lnTo>
                                <a:pt x="8287" y="18339"/>
                              </a:lnTo>
                              <a:lnTo>
                                <a:pt x="9493" y="19260"/>
                              </a:lnTo>
                              <a:lnTo>
                                <a:pt x="10705" y="19989"/>
                              </a:lnTo>
                              <a:lnTo>
                                <a:pt x="11912" y="20602"/>
                              </a:lnTo>
                              <a:lnTo>
                                <a:pt x="13529" y="21178"/>
                              </a:lnTo>
                              <a:lnTo>
                                <a:pt x="15146" y="21523"/>
                              </a:lnTo>
                              <a:lnTo>
                                <a:pt x="16758" y="21600"/>
                              </a:lnTo>
                              <a:lnTo>
                                <a:pt x="18376" y="21485"/>
                              </a:lnTo>
                              <a:lnTo>
                                <a:pt x="19988" y="21140"/>
                              </a:lnTo>
                              <a:lnTo>
                                <a:pt x="21508" y="20564"/>
                              </a:lnTo>
                              <a:lnTo>
                                <a:pt x="20794" y="20564"/>
                              </a:lnTo>
                              <a:lnTo>
                                <a:pt x="19182" y="20449"/>
                              </a:lnTo>
                              <a:lnTo>
                                <a:pt x="17570" y="20142"/>
                              </a:lnTo>
                              <a:lnTo>
                                <a:pt x="15963" y="19567"/>
                              </a:lnTo>
                              <a:lnTo>
                                <a:pt x="14356" y="18761"/>
                              </a:lnTo>
                              <a:lnTo>
                                <a:pt x="13154" y="18032"/>
                              </a:lnTo>
                              <a:lnTo>
                                <a:pt x="11516" y="16804"/>
                              </a:lnTo>
                              <a:lnTo>
                                <a:pt x="10263" y="15653"/>
                              </a:lnTo>
                              <a:lnTo>
                                <a:pt x="9016" y="14387"/>
                              </a:lnTo>
                              <a:lnTo>
                                <a:pt x="7773" y="12929"/>
                              </a:lnTo>
                              <a:lnTo>
                                <a:pt x="6531" y="11318"/>
                              </a:lnTo>
                              <a:lnTo>
                                <a:pt x="5299" y="9553"/>
                              </a:lnTo>
                              <a:lnTo>
                                <a:pt x="4066" y="7635"/>
                              </a:lnTo>
                              <a:lnTo>
                                <a:pt x="3250" y="6292"/>
                              </a:lnTo>
                              <a:lnTo>
                                <a:pt x="2028" y="4067"/>
                              </a:lnTo>
                              <a:lnTo>
                                <a:pt x="811" y="1688"/>
                              </a:lnTo>
                              <a:lnTo>
                                <a:pt x="0" y="0"/>
                              </a:lnTo>
                              <a:close/>
                              <a:moveTo>
                                <a:pt x="21600" y="20526"/>
                              </a:moveTo>
                              <a:lnTo>
                                <a:pt x="20794" y="20564"/>
                              </a:lnTo>
                              <a:lnTo>
                                <a:pt x="21508" y="20564"/>
                              </a:lnTo>
                              <a:lnTo>
                                <a:pt x="21600" y="20526"/>
                              </a:lnTo>
                              <a:close/>
                            </a:path>
                          </a:pathLst>
                        </a:custGeom>
                        <a:solidFill>
                          <a:srgbClr val="FFFFFF"/>
                        </a:solidFill>
                        <a:ln w="12700" cap="flat">
                          <a:noFill/>
                          <a:miter lim="400000"/>
                        </a:ln>
                        <a:effectLst/>
                      </wps:spPr>
                      <wps:bodyPr/>
                    </wps:wsp>
                    <wps:wsp>
                      <wps:cNvPr id="1073741828" name="AutoShape 5"/>
                      <wps:cNvSpPr/>
                      <wps:spPr>
                        <a:xfrm>
                          <a:off x="5196840" y="1196340"/>
                          <a:ext cx="2362201" cy="226696"/>
                        </a:xfrm>
                        <a:custGeom>
                          <a:avLst/>
                          <a:gdLst/>
                          <a:ahLst/>
                          <a:cxnLst>
                            <a:cxn ang="0">
                              <a:pos x="wd2" y="hd2"/>
                            </a:cxn>
                            <a:cxn ang="5400000">
                              <a:pos x="wd2" y="hd2"/>
                            </a:cxn>
                            <a:cxn ang="10800000">
                              <a:pos x="wd2" y="hd2"/>
                            </a:cxn>
                            <a:cxn ang="16200000">
                              <a:pos x="wd2" y="hd2"/>
                            </a:cxn>
                          </a:cxnLst>
                          <a:rect l="0" t="0" r="r" b="b"/>
                          <a:pathLst>
                            <a:path w="21600" h="21600" extrusionOk="0">
                              <a:moveTo>
                                <a:pt x="21600" y="8168"/>
                              </a:moveTo>
                              <a:lnTo>
                                <a:pt x="9552" y="8168"/>
                              </a:lnTo>
                              <a:lnTo>
                                <a:pt x="10510" y="8229"/>
                              </a:lnTo>
                              <a:lnTo>
                                <a:pt x="11462" y="8471"/>
                              </a:lnTo>
                              <a:lnTo>
                                <a:pt x="12803" y="9076"/>
                              </a:lnTo>
                              <a:lnTo>
                                <a:pt x="13965" y="9802"/>
                              </a:lnTo>
                              <a:lnTo>
                                <a:pt x="15120" y="10770"/>
                              </a:lnTo>
                              <a:lnTo>
                                <a:pt x="15892" y="11556"/>
                              </a:lnTo>
                              <a:lnTo>
                                <a:pt x="17042" y="13008"/>
                              </a:lnTo>
                              <a:lnTo>
                                <a:pt x="18186" y="14642"/>
                              </a:lnTo>
                              <a:lnTo>
                                <a:pt x="18999" y="16034"/>
                              </a:lnTo>
                              <a:lnTo>
                                <a:pt x="19434" y="16820"/>
                              </a:lnTo>
                              <a:lnTo>
                                <a:pt x="19864" y="17667"/>
                              </a:lnTo>
                              <a:lnTo>
                                <a:pt x="20294" y="18575"/>
                              </a:lnTo>
                              <a:lnTo>
                                <a:pt x="20723" y="19543"/>
                              </a:lnTo>
                              <a:lnTo>
                                <a:pt x="21583" y="21539"/>
                              </a:lnTo>
                              <a:lnTo>
                                <a:pt x="21600" y="21600"/>
                              </a:lnTo>
                              <a:lnTo>
                                <a:pt x="21600" y="8168"/>
                              </a:lnTo>
                              <a:close/>
                              <a:moveTo>
                                <a:pt x="13999" y="0"/>
                              </a:moveTo>
                              <a:lnTo>
                                <a:pt x="12821" y="61"/>
                              </a:lnTo>
                              <a:lnTo>
                                <a:pt x="11526" y="424"/>
                              </a:lnTo>
                              <a:lnTo>
                                <a:pt x="10632" y="787"/>
                              </a:lnTo>
                              <a:lnTo>
                                <a:pt x="9737" y="1331"/>
                              </a:lnTo>
                              <a:lnTo>
                                <a:pt x="8843" y="1997"/>
                              </a:lnTo>
                              <a:lnTo>
                                <a:pt x="7502" y="3146"/>
                              </a:lnTo>
                              <a:lnTo>
                                <a:pt x="6166" y="4598"/>
                              </a:lnTo>
                              <a:lnTo>
                                <a:pt x="5284" y="5748"/>
                              </a:lnTo>
                              <a:lnTo>
                                <a:pt x="3954" y="7624"/>
                              </a:lnTo>
                              <a:lnTo>
                                <a:pt x="2630" y="9741"/>
                              </a:lnTo>
                              <a:lnTo>
                                <a:pt x="1748" y="11375"/>
                              </a:lnTo>
                              <a:lnTo>
                                <a:pt x="871" y="13069"/>
                              </a:lnTo>
                              <a:lnTo>
                                <a:pt x="0" y="15005"/>
                              </a:lnTo>
                              <a:lnTo>
                                <a:pt x="883" y="13674"/>
                              </a:lnTo>
                              <a:lnTo>
                                <a:pt x="1765" y="12585"/>
                              </a:lnTo>
                              <a:lnTo>
                                <a:pt x="2654" y="11617"/>
                              </a:lnTo>
                              <a:lnTo>
                                <a:pt x="3983" y="10407"/>
                              </a:lnTo>
                              <a:lnTo>
                                <a:pt x="5313" y="9439"/>
                              </a:lnTo>
                              <a:lnTo>
                                <a:pt x="6201" y="8955"/>
                              </a:lnTo>
                              <a:lnTo>
                                <a:pt x="7635" y="8410"/>
                              </a:lnTo>
                              <a:lnTo>
                                <a:pt x="8594" y="8229"/>
                              </a:lnTo>
                              <a:lnTo>
                                <a:pt x="21600" y="8168"/>
                              </a:lnTo>
                              <a:lnTo>
                                <a:pt x="21600" y="6111"/>
                              </a:lnTo>
                              <a:lnTo>
                                <a:pt x="20973" y="5143"/>
                              </a:lnTo>
                              <a:lnTo>
                                <a:pt x="20520" y="4477"/>
                              </a:lnTo>
                              <a:lnTo>
                                <a:pt x="19626" y="3267"/>
                              </a:lnTo>
                              <a:lnTo>
                                <a:pt x="19173" y="2783"/>
                              </a:lnTo>
                              <a:lnTo>
                                <a:pt x="18331" y="1936"/>
                              </a:lnTo>
                              <a:lnTo>
                                <a:pt x="17146" y="1029"/>
                              </a:lnTo>
                              <a:lnTo>
                                <a:pt x="15968" y="424"/>
                              </a:lnTo>
                              <a:lnTo>
                                <a:pt x="15178" y="182"/>
                              </a:lnTo>
                              <a:lnTo>
                                <a:pt x="13999" y="0"/>
                              </a:lnTo>
                              <a:close/>
                            </a:path>
                          </a:pathLst>
                        </a:custGeom>
                        <a:solidFill>
                          <a:schemeClr val="accent4"/>
                        </a:solidFill>
                        <a:ln w="12700" cap="flat">
                          <a:noFill/>
                          <a:miter lim="400000"/>
                        </a:ln>
                        <a:effectLst/>
                      </wps:spPr>
                      <wps:bodyPr/>
                    </wps:wsp>
                    <wps:wsp>
                      <wps:cNvPr id="1073741829" name="AutoShape 6"/>
                      <wps:cNvSpPr/>
                      <wps:spPr>
                        <a:xfrm>
                          <a:off x="0" y="0"/>
                          <a:ext cx="7559676" cy="15474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19260"/>
                              </a:lnTo>
                              <a:lnTo>
                                <a:pt x="3823" y="21042"/>
                              </a:lnTo>
                              <a:lnTo>
                                <a:pt x="4358" y="21245"/>
                              </a:lnTo>
                              <a:lnTo>
                                <a:pt x="4882" y="21405"/>
                              </a:lnTo>
                              <a:lnTo>
                                <a:pt x="5392" y="21520"/>
                              </a:lnTo>
                              <a:lnTo>
                                <a:pt x="5889" y="21582"/>
                              </a:lnTo>
                              <a:lnTo>
                                <a:pt x="6376" y="21600"/>
                              </a:lnTo>
                              <a:lnTo>
                                <a:pt x="6851" y="21582"/>
                              </a:lnTo>
                              <a:lnTo>
                                <a:pt x="7316" y="21529"/>
                              </a:lnTo>
                              <a:lnTo>
                                <a:pt x="7771" y="21440"/>
                              </a:lnTo>
                              <a:lnTo>
                                <a:pt x="8215" y="21316"/>
                              </a:lnTo>
                              <a:lnTo>
                                <a:pt x="8796" y="21113"/>
                              </a:lnTo>
                              <a:lnTo>
                                <a:pt x="9360" y="20855"/>
                              </a:lnTo>
                              <a:lnTo>
                                <a:pt x="10050" y="20483"/>
                              </a:lnTo>
                              <a:lnTo>
                                <a:pt x="10850" y="19969"/>
                              </a:lnTo>
                              <a:lnTo>
                                <a:pt x="12267" y="18897"/>
                              </a:lnTo>
                              <a:lnTo>
                                <a:pt x="14493" y="17115"/>
                              </a:lnTo>
                              <a:lnTo>
                                <a:pt x="15226" y="16592"/>
                              </a:lnTo>
                              <a:lnTo>
                                <a:pt x="15839" y="16211"/>
                              </a:lnTo>
                              <a:lnTo>
                                <a:pt x="16335" y="15945"/>
                              </a:lnTo>
                              <a:lnTo>
                                <a:pt x="16708" y="15777"/>
                              </a:lnTo>
                              <a:lnTo>
                                <a:pt x="17084" y="15635"/>
                              </a:lnTo>
                              <a:lnTo>
                                <a:pt x="17465" y="15529"/>
                              </a:lnTo>
                              <a:lnTo>
                                <a:pt x="17848" y="15458"/>
                              </a:lnTo>
                              <a:lnTo>
                                <a:pt x="18236" y="15413"/>
                              </a:lnTo>
                              <a:lnTo>
                                <a:pt x="21600" y="15413"/>
                              </a:lnTo>
                              <a:lnTo>
                                <a:pt x="21600" y="0"/>
                              </a:lnTo>
                              <a:close/>
                              <a:moveTo>
                                <a:pt x="21600" y="15413"/>
                              </a:moveTo>
                              <a:lnTo>
                                <a:pt x="18499" y="15413"/>
                              </a:lnTo>
                              <a:lnTo>
                                <a:pt x="18762" y="15422"/>
                              </a:lnTo>
                              <a:lnTo>
                                <a:pt x="19029" y="15449"/>
                              </a:lnTo>
                              <a:lnTo>
                                <a:pt x="19299" y="15502"/>
                              </a:lnTo>
                              <a:lnTo>
                                <a:pt x="19572" y="15573"/>
                              </a:lnTo>
                              <a:lnTo>
                                <a:pt x="19847" y="15670"/>
                              </a:lnTo>
                              <a:lnTo>
                                <a:pt x="20127" y="15777"/>
                              </a:lnTo>
                              <a:lnTo>
                                <a:pt x="20408" y="15919"/>
                              </a:lnTo>
                              <a:lnTo>
                                <a:pt x="20695" y="16078"/>
                              </a:lnTo>
                              <a:lnTo>
                                <a:pt x="20983" y="16264"/>
                              </a:lnTo>
                              <a:lnTo>
                                <a:pt x="21277" y="16468"/>
                              </a:lnTo>
                              <a:lnTo>
                                <a:pt x="21600" y="16025"/>
                              </a:lnTo>
                              <a:lnTo>
                                <a:pt x="21600" y="15413"/>
                              </a:lnTo>
                              <a:close/>
                            </a:path>
                          </a:pathLst>
                        </a:custGeom>
                        <a:solidFill>
                          <a:schemeClr val="accent1"/>
                        </a:solidFill>
                        <a:ln w="12700" cap="flat">
                          <a:noFill/>
                          <a:miter lim="400000"/>
                        </a:ln>
                        <a:effectLst/>
                      </wps:spPr>
                      <wps:bodyPr/>
                    </wps:wsp>
                    <wps:wsp>
                      <wps:cNvPr id="1073741830" name="AutoShape 7"/>
                      <wps:cNvSpPr/>
                      <wps:spPr>
                        <a:xfrm>
                          <a:off x="0" y="999490"/>
                          <a:ext cx="2671446" cy="35750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8057"/>
                              </a:lnTo>
                              <a:lnTo>
                                <a:pt x="575" y="9016"/>
                              </a:lnTo>
                              <a:lnTo>
                                <a:pt x="1818" y="10973"/>
                              </a:lnTo>
                              <a:lnTo>
                                <a:pt x="3070" y="12776"/>
                              </a:lnTo>
                              <a:lnTo>
                                <a:pt x="3471" y="13313"/>
                              </a:lnTo>
                              <a:lnTo>
                                <a:pt x="4672" y="14771"/>
                              </a:lnTo>
                              <a:lnTo>
                                <a:pt x="5874" y="16114"/>
                              </a:lnTo>
                              <a:lnTo>
                                <a:pt x="7080" y="17303"/>
                              </a:lnTo>
                              <a:lnTo>
                                <a:pt x="8287" y="18339"/>
                              </a:lnTo>
                              <a:lnTo>
                                <a:pt x="9493" y="19260"/>
                              </a:lnTo>
                              <a:lnTo>
                                <a:pt x="10705" y="19989"/>
                              </a:lnTo>
                              <a:lnTo>
                                <a:pt x="11912" y="20602"/>
                              </a:lnTo>
                              <a:lnTo>
                                <a:pt x="13529" y="21178"/>
                              </a:lnTo>
                              <a:lnTo>
                                <a:pt x="15146" y="21523"/>
                              </a:lnTo>
                              <a:lnTo>
                                <a:pt x="16758" y="21600"/>
                              </a:lnTo>
                              <a:lnTo>
                                <a:pt x="18376" y="21485"/>
                              </a:lnTo>
                              <a:lnTo>
                                <a:pt x="19988" y="21140"/>
                              </a:lnTo>
                              <a:lnTo>
                                <a:pt x="21508" y="20564"/>
                              </a:lnTo>
                              <a:lnTo>
                                <a:pt x="20794" y="20564"/>
                              </a:lnTo>
                              <a:lnTo>
                                <a:pt x="19182" y="20449"/>
                              </a:lnTo>
                              <a:lnTo>
                                <a:pt x="17570" y="20142"/>
                              </a:lnTo>
                              <a:lnTo>
                                <a:pt x="15963" y="19567"/>
                              </a:lnTo>
                              <a:lnTo>
                                <a:pt x="14356" y="18761"/>
                              </a:lnTo>
                              <a:lnTo>
                                <a:pt x="13154" y="18032"/>
                              </a:lnTo>
                              <a:lnTo>
                                <a:pt x="11516" y="16804"/>
                              </a:lnTo>
                              <a:lnTo>
                                <a:pt x="10263" y="15653"/>
                              </a:lnTo>
                              <a:lnTo>
                                <a:pt x="9016" y="14387"/>
                              </a:lnTo>
                              <a:lnTo>
                                <a:pt x="7773" y="12929"/>
                              </a:lnTo>
                              <a:lnTo>
                                <a:pt x="6531" y="11318"/>
                              </a:lnTo>
                              <a:lnTo>
                                <a:pt x="5299" y="9553"/>
                              </a:lnTo>
                              <a:lnTo>
                                <a:pt x="4066" y="7635"/>
                              </a:lnTo>
                              <a:lnTo>
                                <a:pt x="3250" y="6292"/>
                              </a:lnTo>
                              <a:lnTo>
                                <a:pt x="2028" y="4067"/>
                              </a:lnTo>
                              <a:lnTo>
                                <a:pt x="811" y="1688"/>
                              </a:lnTo>
                              <a:lnTo>
                                <a:pt x="0" y="0"/>
                              </a:lnTo>
                              <a:close/>
                              <a:moveTo>
                                <a:pt x="21600" y="20526"/>
                              </a:moveTo>
                              <a:lnTo>
                                <a:pt x="20794" y="20564"/>
                              </a:lnTo>
                              <a:lnTo>
                                <a:pt x="21508" y="20564"/>
                              </a:lnTo>
                              <a:lnTo>
                                <a:pt x="21600" y="20526"/>
                              </a:lnTo>
                              <a:close/>
                            </a:path>
                          </a:pathLst>
                        </a:custGeom>
                        <a:solidFill>
                          <a:srgbClr val="FFFFFF"/>
                        </a:solidFill>
                        <a:ln w="12700" cap="flat">
                          <a:noFill/>
                          <a:miter lim="400000"/>
                        </a:ln>
                        <a:effectLst/>
                      </wps:spPr>
                      <wps:bodyPr/>
                    </wps:wsp>
                    <wps:wsp>
                      <wps:cNvPr id="1073741831" name="AutoShape 8"/>
                      <wps:cNvSpPr/>
                      <wps:spPr>
                        <a:xfrm>
                          <a:off x="5196840" y="1196340"/>
                          <a:ext cx="2362201" cy="226696"/>
                        </a:xfrm>
                        <a:custGeom>
                          <a:avLst/>
                          <a:gdLst/>
                          <a:ahLst/>
                          <a:cxnLst>
                            <a:cxn ang="0">
                              <a:pos x="wd2" y="hd2"/>
                            </a:cxn>
                            <a:cxn ang="5400000">
                              <a:pos x="wd2" y="hd2"/>
                            </a:cxn>
                            <a:cxn ang="10800000">
                              <a:pos x="wd2" y="hd2"/>
                            </a:cxn>
                            <a:cxn ang="16200000">
                              <a:pos x="wd2" y="hd2"/>
                            </a:cxn>
                          </a:cxnLst>
                          <a:rect l="0" t="0" r="r" b="b"/>
                          <a:pathLst>
                            <a:path w="21600" h="21600" extrusionOk="0">
                              <a:moveTo>
                                <a:pt x="21600" y="8168"/>
                              </a:moveTo>
                              <a:lnTo>
                                <a:pt x="9552" y="8168"/>
                              </a:lnTo>
                              <a:lnTo>
                                <a:pt x="10510" y="8229"/>
                              </a:lnTo>
                              <a:lnTo>
                                <a:pt x="11462" y="8471"/>
                              </a:lnTo>
                              <a:lnTo>
                                <a:pt x="12803" y="9076"/>
                              </a:lnTo>
                              <a:lnTo>
                                <a:pt x="13965" y="9802"/>
                              </a:lnTo>
                              <a:lnTo>
                                <a:pt x="15120" y="10770"/>
                              </a:lnTo>
                              <a:lnTo>
                                <a:pt x="15892" y="11556"/>
                              </a:lnTo>
                              <a:lnTo>
                                <a:pt x="17042" y="13008"/>
                              </a:lnTo>
                              <a:lnTo>
                                <a:pt x="18186" y="14642"/>
                              </a:lnTo>
                              <a:lnTo>
                                <a:pt x="18999" y="16034"/>
                              </a:lnTo>
                              <a:lnTo>
                                <a:pt x="19434" y="16820"/>
                              </a:lnTo>
                              <a:lnTo>
                                <a:pt x="19864" y="17667"/>
                              </a:lnTo>
                              <a:lnTo>
                                <a:pt x="20294" y="18575"/>
                              </a:lnTo>
                              <a:lnTo>
                                <a:pt x="20723" y="19543"/>
                              </a:lnTo>
                              <a:lnTo>
                                <a:pt x="21583" y="21539"/>
                              </a:lnTo>
                              <a:lnTo>
                                <a:pt x="21600" y="21600"/>
                              </a:lnTo>
                              <a:lnTo>
                                <a:pt x="21600" y="8168"/>
                              </a:lnTo>
                              <a:close/>
                              <a:moveTo>
                                <a:pt x="13999" y="0"/>
                              </a:moveTo>
                              <a:lnTo>
                                <a:pt x="12821" y="61"/>
                              </a:lnTo>
                              <a:lnTo>
                                <a:pt x="11526" y="424"/>
                              </a:lnTo>
                              <a:lnTo>
                                <a:pt x="10632" y="787"/>
                              </a:lnTo>
                              <a:lnTo>
                                <a:pt x="9737" y="1331"/>
                              </a:lnTo>
                              <a:lnTo>
                                <a:pt x="8843" y="1997"/>
                              </a:lnTo>
                              <a:lnTo>
                                <a:pt x="7502" y="3146"/>
                              </a:lnTo>
                              <a:lnTo>
                                <a:pt x="6166" y="4598"/>
                              </a:lnTo>
                              <a:lnTo>
                                <a:pt x="5284" y="5748"/>
                              </a:lnTo>
                              <a:lnTo>
                                <a:pt x="3954" y="7624"/>
                              </a:lnTo>
                              <a:lnTo>
                                <a:pt x="2630" y="9741"/>
                              </a:lnTo>
                              <a:lnTo>
                                <a:pt x="1748" y="11375"/>
                              </a:lnTo>
                              <a:lnTo>
                                <a:pt x="871" y="13069"/>
                              </a:lnTo>
                              <a:lnTo>
                                <a:pt x="0" y="15005"/>
                              </a:lnTo>
                              <a:lnTo>
                                <a:pt x="883" y="13674"/>
                              </a:lnTo>
                              <a:lnTo>
                                <a:pt x="1765" y="12585"/>
                              </a:lnTo>
                              <a:lnTo>
                                <a:pt x="2654" y="11617"/>
                              </a:lnTo>
                              <a:lnTo>
                                <a:pt x="3983" y="10407"/>
                              </a:lnTo>
                              <a:lnTo>
                                <a:pt x="5313" y="9439"/>
                              </a:lnTo>
                              <a:lnTo>
                                <a:pt x="6201" y="8955"/>
                              </a:lnTo>
                              <a:lnTo>
                                <a:pt x="7635" y="8410"/>
                              </a:lnTo>
                              <a:lnTo>
                                <a:pt x="8594" y="8229"/>
                              </a:lnTo>
                              <a:lnTo>
                                <a:pt x="21600" y="8168"/>
                              </a:lnTo>
                              <a:lnTo>
                                <a:pt x="21600" y="6111"/>
                              </a:lnTo>
                              <a:lnTo>
                                <a:pt x="20973" y="5143"/>
                              </a:lnTo>
                              <a:lnTo>
                                <a:pt x="20520" y="4477"/>
                              </a:lnTo>
                              <a:lnTo>
                                <a:pt x="19626" y="3267"/>
                              </a:lnTo>
                              <a:lnTo>
                                <a:pt x="19173" y="2783"/>
                              </a:lnTo>
                              <a:lnTo>
                                <a:pt x="18331" y="1936"/>
                              </a:lnTo>
                              <a:lnTo>
                                <a:pt x="17146" y="1029"/>
                              </a:lnTo>
                              <a:lnTo>
                                <a:pt x="15968" y="424"/>
                              </a:lnTo>
                              <a:lnTo>
                                <a:pt x="15178" y="182"/>
                              </a:lnTo>
                              <a:lnTo>
                                <a:pt x="13999" y="0"/>
                              </a:lnTo>
                              <a:close/>
                            </a:path>
                          </a:pathLst>
                        </a:custGeom>
                        <a:solidFill>
                          <a:schemeClr val="accent4"/>
                        </a:solidFill>
                        <a:ln w="12700" cap="flat">
                          <a:noFill/>
                          <a:miter lim="400000"/>
                        </a:ln>
                        <a:effectLst/>
                      </wps:spPr>
                      <wps:bodyPr/>
                    </wps:wsp>
                    <wps:wsp>
                      <wps:cNvPr id="1073741832" name="AutoShape 9"/>
                      <wps:cNvSpPr/>
                      <wps:spPr>
                        <a:xfrm>
                          <a:off x="0" y="1062354"/>
                          <a:ext cx="7560311" cy="452756"/>
                        </a:xfrm>
                        <a:custGeom>
                          <a:avLst/>
                          <a:gdLst/>
                          <a:ahLst/>
                          <a:cxnLst>
                            <a:cxn ang="0">
                              <a:pos x="wd2" y="hd2"/>
                            </a:cxn>
                            <a:cxn ang="5400000">
                              <a:pos x="wd2" y="hd2"/>
                            </a:cxn>
                            <a:cxn ang="10800000">
                              <a:pos x="wd2" y="hd2"/>
                            </a:cxn>
                            <a:cxn ang="16200000">
                              <a:pos x="wd2" y="hd2"/>
                            </a:cxn>
                          </a:cxnLst>
                          <a:rect l="0" t="0" r="r" b="b"/>
                          <a:pathLst>
                            <a:path w="21600" h="21600" extrusionOk="0">
                              <a:moveTo>
                                <a:pt x="14918" y="5180"/>
                              </a:moveTo>
                              <a:lnTo>
                                <a:pt x="0" y="9573"/>
                              </a:lnTo>
                              <a:lnTo>
                                <a:pt x="214" y="9997"/>
                              </a:lnTo>
                              <a:lnTo>
                                <a:pt x="214" y="10542"/>
                              </a:lnTo>
                              <a:lnTo>
                                <a:pt x="3022" y="21600"/>
                              </a:lnTo>
                              <a:lnTo>
                                <a:pt x="8295" y="21600"/>
                              </a:lnTo>
                              <a:lnTo>
                                <a:pt x="13902" y="7452"/>
                              </a:lnTo>
                              <a:lnTo>
                                <a:pt x="14918" y="5180"/>
                              </a:lnTo>
                              <a:close/>
                              <a:moveTo>
                                <a:pt x="18969" y="0"/>
                              </a:moveTo>
                              <a:lnTo>
                                <a:pt x="18737" y="0"/>
                              </a:lnTo>
                              <a:lnTo>
                                <a:pt x="18382" y="121"/>
                              </a:lnTo>
                              <a:lnTo>
                                <a:pt x="18017" y="333"/>
                              </a:lnTo>
                              <a:lnTo>
                                <a:pt x="17643" y="666"/>
                              </a:lnTo>
                              <a:lnTo>
                                <a:pt x="17124" y="1242"/>
                              </a:lnTo>
                              <a:lnTo>
                                <a:pt x="16580" y="2030"/>
                              </a:lnTo>
                              <a:lnTo>
                                <a:pt x="15860" y="3272"/>
                              </a:lnTo>
                              <a:lnTo>
                                <a:pt x="14918" y="5180"/>
                              </a:lnTo>
                              <a:lnTo>
                                <a:pt x="21600" y="3211"/>
                              </a:lnTo>
                              <a:lnTo>
                                <a:pt x="21224" y="2363"/>
                              </a:lnTo>
                              <a:lnTo>
                                <a:pt x="20885" y="1727"/>
                              </a:lnTo>
                              <a:lnTo>
                                <a:pt x="20550" y="1181"/>
                              </a:lnTo>
                              <a:lnTo>
                                <a:pt x="20214" y="727"/>
                              </a:lnTo>
                              <a:lnTo>
                                <a:pt x="19878" y="394"/>
                              </a:lnTo>
                              <a:lnTo>
                                <a:pt x="19541" y="151"/>
                              </a:lnTo>
                              <a:lnTo>
                                <a:pt x="19200" y="30"/>
                              </a:lnTo>
                              <a:lnTo>
                                <a:pt x="18969" y="0"/>
                              </a:lnTo>
                              <a:close/>
                            </a:path>
                          </a:pathLst>
                        </a:custGeom>
                        <a:solidFill>
                          <a:schemeClr val="accent1">
                            <a:alpha val="8998"/>
                          </a:schemeClr>
                        </a:solidFill>
                        <a:ln w="12700" cap="flat">
                          <a:noFill/>
                          <a:miter lim="400000"/>
                        </a:ln>
                        <a:effectLst/>
                      </wps:spPr>
                      <wps:bodyPr/>
                    </wps:wsp>
                  </wpg:wgp>
                </a:graphicData>
              </a:graphic>
            </wp:anchor>
          </w:drawing>
        </mc:Choice>
        <mc:Fallback>
          <w:pict>
            <v:group w14:anchorId="726D45AF" id="officeArt object" o:spid="_x0000_s1026" alt="Group 2" style="position:absolute;margin-left:0;margin-top:-.5pt;width:595.3pt;height:121.85pt;z-index:-251657216;mso-wrap-distance-left:12pt;mso-wrap-distance-top:12pt;mso-wrap-distance-right:12pt;mso-wrap-distance-bottom:12pt;mso-position-horizontal-relative:page;mso-position-vertical-relative:page" coordsize="75603,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">
              <v:shape id="AutoShape 3" o:spid="_x0000_s1027" style="position:absolute;width:75596;height:154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" path="m21600,l,,,19260r3823,1782l4358,21245r524,160l5392,21520r497,62l6376,21600r475,-18l7316,21529r455,-89l8215,21316r581,-203l9360,20855r690,-372l10850,19969r1417,-1072l14493,17115r733,-523l15839,16211r496,-266l16708,15777r376,-142l17465,15529r383,-71l18236,15413r3364,l21600,xm21600,15413r-3101,l18762,15422r267,27l19299,15502r273,71l19847,15670r280,107l20408,15919r287,159l20983,16264r294,204l21600,16025r,-612xe" fillcolor="#1296b0 [3204]" stroked="f" strokeweight="1pt">
                <v:stroke miterlimit="4" joinstyle="miter"/>
                <v:path arrowok="t" o:extrusionok="f" o:connecttype="custom" o:connectlocs="3779838,773748;3779838,773748;3779838,773748;3779838,773748" o:connectangles="0,90,180,270"/>
              </v:shape>
              <v:shape id="AutoShape 4" o:spid="_x0000_s1028" style="position:absolute;top:9994;width:26714;height:35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" path="m,l,8057r575,959l1818,10973r1252,1803l3471,13313r1201,1458l5874,16114r1206,1189l8287,18339r1206,921l10705,19989r1207,613l13529,21178r1617,345l16758,21600r1618,-115l19988,21140r1520,-576l20794,20564r-1612,-115l17570,20142r-1607,-575l14356,18761r-1202,-729l11516,16804,10263,15653,9016,14387,7773,12929,6531,11318,5299,9553,4066,7635,3250,6292,2028,4067,811,1688,,xm21600,20526r-806,38l21508,20564r92,-38xe" stroked="f" strokeweight="1pt">
                <v:stroke miterlimit="4" joinstyle="miter"/>
                <v:path arrowok="t" o:extrusionok="f" o:connecttype="custom" o:connectlocs="1335723,178753;1335723,178753;1335723,178753;1335723,178753" o:connectangles="0,90,180,270"/>
              </v:shape>
              <v:shape id="AutoShape 5" o:spid="_x0000_s1029" style="position:absolute;left:51968;top:11963;width:23622;height:22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" path="m21600,8168r-12048,l10510,8229r952,242l12803,9076r1162,726l15120,10770r772,786l17042,13008r1144,1634l18999,16034r435,786l19864,17667r430,908l20723,19543r860,1996l21600,21600r,-13432xm13999,l12821,61,11526,424r-894,363l9737,1331r-894,666l7502,3146,6166,4598,5284,5748,3954,7624,2630,9741r-882,1634l871,13069,,15005,883,13674r882,-1089l2654,11617,3983,10407,5313,9439r888,-484l7635,8410r959,-181l21600,8168r,-2057l20973,5143r-453,-666l19626,3267r-453,-484l18331,1936,17146,1029,15968,424,15178,182,13999,xe" fillcolor="#6dc8bf [3207]" stroked="f" strokeweight="1pt">
                <v:stroke miterlimit="4" joinstyle="miter"/>
                <v:path arrowok="t" o:extrusionok="f" o:connecttype="custom" o:connectlocs="1181101,113348;1181101,113348;1181101,113348;1181101,113348" o:connectangles="0,90,180,270"/>
              </v:shape>
              <v:shape id="AutoShape 6" o:spid="_x0000_s1030" style="position:absolute;width:75596;height:154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" path="m21600,l,,,19260r3823,1782l4358,21245r524,160l5392,21520r497,62l6376,21600r475,-18l7316,21529r455,-89l8215,21316r581,-203l9360,20855r690,-372l10850,19969r1417,-1072l14493,17115r733,-523l15839,16211r496,-266l16708,15777r376,-142l17465,15529r383,-71l18236,15413r3364,l21600,xm21600,15413r-3101,l18762,15422r267,27l19299,15502r273,71l19847,15670r280,107l20408,15919r287,159l20983,16264r294,204l21600,16025r,-612xe" fillcolor="#1296b0 [3204]" stroked="f" strokeweight="1pt">
                <v:stroke miterlimit="4" joinstyle="miter"/>
                <v:path arrowok="t" o:extrusionok="f" o:connecttype="custom" o:connectlocs="3779838,773748;3779838,773748;3779838,773748;3779838,773748" o:connectangles="0,90,180,270"/>
              </v:shape>
              <v:shape id="AutoShape 7" o:spid="_x0000_s1031" style="position:absolute;top:9994;width:26714;height:35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" path="m,l,8057r575,959l1818,10973r1252,1803l3471,13313r1201,1458l5874,16114r1206,1189l8287,18339r1206,921l10705,19989r1207,613l13529,21178r1617,345l16758,21600r1618,-115l19988,21140r1520,-576l20794,20564r-1612,-115l17570,20142r-1607,-575l14356,18761r-1202,-729l11516,16804,10263,15653,9016,14387,7773,12929,6531,11318,5299,9553,4066,7635,3250,6292,2028,4067,811,1688,,xm21600,20526r-806,38l21508,20564r92,-38xe" stroked="f" strokeweight="1pt">
                <v:stroke miterlimit="4" joinstyle="miter"/>
                <v:path arrowok="t" o:extrusionok="f" o:connecttype="custom" o:connectlocs="1335723,178753;1335723,178753;1335723,178753;1335723,178753" o:connectangles="0,90,180,270"/>
              </v:shape>
              <v:shape id="AutoShape 8" o:spid="_x0000_s1032" style="position:absolute;left:51968;top:11963;width:23622;height:22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" path="m21600,8168r-12048,l10510,8229r952,242l12803,9076r1162,726l15120,10770r772,786l17042,13008r1144,1634l18999,16034r435,786l19864,17667r430,908l20723,19543r860,1996l21600,21600r,-13432xm13999,l12821,61,11526,424r-894,363l9737,1331r-894,666l7502,3146,6166,4598,5284,5748,3954,7624,2630,9741r-882,1634l871,13069,,15005,883,13674r882,-1089l2654,11617,3983,10407,5313,9439r888,-484l7635,8410r959,-181l21600,8168r,-2057l20973,5143r-453,-666l19626,3267r-453,-484l18331,1936,17146,1029,15968,424,15178,182,13999,xe" fillcolor="#6dc8bf [3207]" stroked="f" strokeweight="1pt">
                <v:stroke miterlimit="4" joinstyle="miter"/>
                <v:path arrowok="t" o:extrusionok="f" o:connecttype="custom" o:connectlocs="1181101,113348;1181101,113348;1181101,113348;1181101,113348" o:connectangles="0,90,180,270"/>
              </v:shape>
              <v:shape id="AutoShape 9" o:spid="_x0000_s1033" style="position:absolute;top:10623;width:75603;height:45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" path="m14918,5180l,9573r214,424l214,10542,3022,21600r5273,l13902,7452,14918,5180xm18969,r-232,l18382,121r-365,212l17643,666r-519,576l16580,2030r-720,1242l14918,5180,21600,3211r-376,-848l20885,1727r-335,-546l20214,727,19878,394,19541,151,19200,30,18969,xe" fillcolor="#1296b0 [3204]" stroked="f" strokeweight="1pt">
                <v:fill opacity="5911f"/>
                <v:stroke miterlimit="4" joinstyle="miter"/>
                <v:path arrowok="t" o:extrusionok="f" o:connecttype="custom" o:connectlocs="3780156,226378;3780156,226378;3780156,226378;3780156,226378" o:connectangles="0,90,180,270"/>
              </v:shape>
              <w10:wrap anchorx="page" anchory="page"/>
            </v:group>
          </w:pict>
        </mc:Fallback>
      </mc:AlternateContent>
    </w:r>
  </w:p>
  <w:p w14:paraId="4F3B262C" w14:textId="52629325" w:rsidR="00951D9C" w:rsidRDefault="00951D9C">
    <w:pPr>
      <w:pStyle w:val="Title"/>
      <w:jc w:val="center"/>
      <w:rPr>
        <w:rFonts w:ascii="Arial" w:hAnsi="Arial"/>
        <w:color w:val="1296B0"/>
        <w:u w:color="1296B0"/>
      </w:rPr>
    </w:pPr>
  </w:p>
  <w:p w14:paraId="017FF9A4" w14:textId="77777777" w:rsidR="00A26224" w:rsidRDefault="00A26224">
    <w:pPr>
      <w:pStyle w:val="Title"/>
      <w:jc w:val="center"/>
      <w:rPr>
        <w:rFonts w:ascii="Arial" w:hAnsi="Arial"/>
        <w:color w:val="1296B0"/>
        <w:u w:color="1296B0"/>
      </w:rPr>
    </w:pPr>
  </w:p>
  <w:p w14:paraId="6D11D22C" w14:textId="77777777" w:rsidR="00A26224" w:rsidRDefault="00A26224">
    <w:pPr>
      <w:pStyle w:val="Title"/>
      <w:jc w:val="center"/>
      <w:rPr>
        <w:rFonts w:ascii="Arial" w:hAnsi="Arial"/>
        <w:color w:val="1296B0"/>
        <w:u w:color="1296B0"/>
      </w:rPr>
    </w:pPr>
  </w:p>
  <w:p w14:paraId="5324A926" w14:textId="77777777" w:rsidR="00A26224" w:rsidRDefault="00A26224">
    <w:pPr>
      <w:pStyle w:val="Title"/>
      <w:jc w:val="center"/>
      <w:rPr>
        <w:rFonts w:ascii="Arial" w:hAnsi="Arial"/>
        <w:color w:val="1296B0"/>
        <w:u w:color="1296B0"/>
      </w:rPr>
    </w:pPr>
  </w:p>
  <w:p w14:paraId="205CA3C3" w14:textId="77777777" w:rsidR="00A26224" w:rsidRDefault="00A26224">
    <w:pPr>
      <w:pStyle w:val="Title"/>
      <w:jc w:val="center"/>
      <w:rPr>
        <w:rFonts w:ascii="Arial" w:hAnsi="Arial"/>
        <w:color w:val="1296B0"/>
        <w:u w:color="1296B0"/>
      </w:rPr>
    </w:pPr>
  </w:p>
  <w:p w14:paraId="7688AFBB" w14:textId="77777777" w:rsidR="00A26224" w:rsidRDefault="00A26224">
    <w:pPr>
      <w:pStyle w:val="Title"/>
      <w:jc w:val="center"/>
      <w:rPr>
        <w:rFonts w:ascii="Arial" w:hAnsi="Arial"/>
        <w:color w:val="1296B0"/>
        <w:u w:color="1296B0"/>
      </w:rPr>
    </w:pPr>
  </w:p>
  <w:p w14:paraId="2B343F9A" w14:textId="10D8723B" w:rsidR="00951D9C" w:rsidRDefault="00A26224">
    <w:pPr>
      <w:pStyle w:val="Title"/>
      <w:jc w:val="center"/>
      <w:rPr>
        <w:rFonts w:ascii="Arial" w:hAnsi="Arial"/>
        <w:color w:val="1296B0"/>
        <w:u w:color="1296B0"/>
      </w:rPr>
    </w:pPr>
    <w:r>
      <w:rPr>
        <w:noProof/>
      </w:rPr>
      <w:drawing>
        <wp:anchor distT="152400" distB="152400" distL="152400" distR="152400" simplePos="0" relativeHeight="251658240" behindDoc="1" locked="0" layoutInCell="1" allowOverlap="1" wp14:anchorId="33654916" wp14:editId="7F7C69F9">
          <wp:simplePos x="0" y="0"/>
          <wp:positionH relativeFrom="margin">
            <wp:align>center</wp:align>
          </wp:positionH>
          <wp:positionV relativeFrom="page">
            <wp:posOffset>1329690</wp:posOffset>
          </wp:positionV>
          <wp:extent cx="3149600" cy="2762250"/>
          <wp:effectExtent l="0" t="0" r="0" b="0"/>
          <wp:wrapNone/>
          <wp:docPr id="1073741825" name="officeArt object" descr="Shire of Waroona [HIRES]"/>
          <wp:cNvGraphicFramePr/>
          <a:graphic xmlns:a="http://schemas.openxmlformats.org/drawingml/2006/main">
            <a:graphicData uri="http://schemas.openxmlformats.org/drawingml/2006/picture">
              <pic:pic xmlns:pic="http://schemas.openxmlformats.org/drawingml/2006/picture">
                <pic:nvPicPr>
                  <pic:cNvPr id="1073741825" name="Shire of Waroona [HIRES]" descr="Shire of Waroona [HIRES]"/>
                  <pic:cNvPicPr>
                    <a:picLocks noChangeAspect="1"/>
                  </pic:cNvPicPr>
                </pic:nvPicPr>
                <pic:blipFill>
                  <a:blip r:embed="rId1"/>
                  <a:stretch>
                    <a:fillRect/>
                  </a:stretch>
                </pic:blipFill>
                <pic:spPr>
                  <a:xfrm>
                    <a:off x="0" y="0"/>
                    <a:ext cx="3149600" cy="2762250"/>
                  </a:xfrm>
                  <a:prstGeom prst="rect">
                    <a:avLst/>
                  </a:prstGeom>
                  <a:ln w="12700" cap="flat">
                    <a:noFill/>
                    <a:miter lim="400000"/>
                  </a:ln>
                  <a:effectLst/>
                </pic:spPr>
              </pic:pic>
            </a:graphicData>
          </a:graphic>
        </wp:anchor>
      </w:drawing>
    </w:r>
    <w:r>
      <w:rPr>
        <w:rFonts w:ascii="Arial" w:hAnsi="Arial"/>
        <w:color w:val="1296B0"/>
        <w:u w:color="1296B0"/>
      </w:rPr>
      <w:t>Request for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36A0" w14:textId="77777777" w:rsidR="00951D9C" w:rsidRDefault="004D1F05">
    <w:pPr>
      <w:pStyle w:val="Title"/>
    </w:pPr>
    <w:r>
      <w:rPr>
        <w:rFonts w:ascii="Arial" w:hAnsi="Arial"/>
        <w:b/>
        <w:bCs/>
        <w:color w:val="1296B0"/>
        <w:sz w:val="40"/>
        <w:szCs w:val="40"/>
        <w:u w:color="1296B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BD4C" w14:textId="4C96EAE1" w:rsidR="00951D9C" w:rsidRDefault="004D1F05" w:rsidP="00AB04D6">
    <w:pPr>
      <w:pStyle w:val="Header"/>
      <w:spacing w:before="120" w:after="120"/>
      <w:jc w:val="center"/>
    </w:pPr>
    <w:r>
      <w:rPr>
        <w:b/>
        <w:bCs/>
      </w:rPr>
      <w:t>READ AND KEEP THIS PART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3651" w14:textId="4CF23A91" w:rsidR="00951D9C" w:rsidRDefault="004D1F05" w:rsidP="00AB04D6">
    <w:pPr>
      <w:pStyle w:val="Header"/>
      <w:spacing w:before="120" w:after="120"/>
      <w:jc w:val="center"/>
    </w:pPr>
    <w:r>
      <w:rPr>
        <w:b/>
        <w:bCs/>
      </w:rPr>
      <w:t>COMPLETE AND RETURN THIS PART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7608" w14:textId="5681C08E" w:rsidR="00951D9C" w:rsidRDefault="004D1F05" w:rsidP="00837AE0">
    <w:pPr>
      <w:pStyle w:val="Header"/>
      <w:spacing w:before="120" w:after="120"/>
      <w:jc w:val="center"/>
    </w:pPr>
    <w:r>
      <w:rPr>
        <w:b/>
        <w:bCs/>
      </w:rPr>
      <w:t>COMPLETE AND RETURN THIS PART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3C43" w14:textId="77777777" w:rsidR="00951D9C" w:rsidRDefault="004D1F05">
    <w:pPr>
      <w:pStyle w:val="Header"/>
      <w:spacing w:before="120" w:after="120"/>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E87"/>
    <w:multiLevelType w:val="hybridMultilevel"/>
    <w:tmpl w:val="7AF47E1A"/>
    <w:numStyleLink w:val="ImportedStyle3"/>
  </w:abstractNum>
  <w:abstractNum w:abstractNumId="1" w15:restartNumberingAfterBreak="0">
    <w:nsid w:val="0438122A"/>
    <w:multiLevelType w:val="hybridMultilevel"/>
    <w:tmpl w:val="F4E0FAB2"/>
    <w:styleLink w:val="ImportedStyle13"/>
    <w:lvl w:ilvl="0" w:tplc="1F08CAD4">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921AAE">
      <w:start w:val="1"/>
      <w:numFmt w:val="bullet"/>
      <w:lvlText w:val="o"/>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724342">
      <w:start w:val="1"/>
      <w:numFmt w:val="bullet"/>
      <w:lvlText w:val="▪"/>
      <w:lvlJc w:val="left"/>
      <w:pPr>
        <w:ind w:left="3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E89284">
      <w:start w:val="1"/>
      <w:numFmt w:val="bullet"/>
      <w:lvlText w:val="·"/>
      <w:lvlJc w:val="left"/>
      <w:pPr>
        <w:ind w:left="38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82E3F0">
      <w:start w:val="1"/>
      <w:numFmt w:val="bullet"/>
      <w:lvlText w:val="o"/>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2257EC">
      <w:start w:val="1"/>
      <w:numFmt w:val="bullet"/>
      <w:lvlText w:val="▪"/>
      <w:lvlJc w:val="left"/>
      <w:pPr>
        <w:ind w:left="5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943AD0">
      <w:start w:val="1"/>
      <w:numFmt w:val="bullet"/>
      <w:lvlText w:val="·"/>
      <w:lvlJc w:val="left"/>
      <w:pPr>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C1932">
      <w:start w:val="1"/>
      <w:numFmt w:val="bullet"/>
      <w:lvlText w:val="o"/>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142202">
      <w:start w:val="1"/>
      <w:numFmt w:val="bullet"/>
      <w:lvlText w:val="▪"/>
      <w:lvlJc w:val="left"/>
      <w:pPr>
        <w:ind w:left="7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B02173"/>
    <w:multiLevelType w:val="multilevel"/>
    <w:tmpl w:val="97648152"/>
    <w:numStyleLink w:val="ImportedStyle25"/>
  </w:abstractNum>
  <w:abstractNum w:abstractNumId="3" w15:restartNumberingAfterBreak="0">
    <w:nsid w:val="08C2387D"/>
    <w:multiLevelType w:val="hybridMultilevel"/>
    <w:tmpl w:val="DE026D40"/>
    <w:numStyleLink w:val="ImportedStyle15"/>
  </w:abstractNum>
  <w:abstractNum w:abstractNumId="4" w15:restartNumberingAfterBreak="0">
    <w:nsid w:val="091933D2"/>
    <w:multiLevelType w:val="multilevel"/>
    <w:tmpl w:val="8758A18E"/>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8" w:hanging="4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85" w:hanging="8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85" w:hanging="8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32" w:hanging="11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32" w:hanging="11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80" w:hanging="1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454101"/>
    <w:multiLevelType w:val="hybridMultilevel"/>
    <w:tmpl w:val="2AEE7A28"/>
    <w:styleLink w:val="ImportedStyle28"/>
    <w:lvl w:ilvl="0" w:tplc="EB887B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0E00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B43CA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AACD4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C4E8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E386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258B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D695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B8A6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CD1691"/>
    <w:multiLevelType w:val="multilevel"/>
    <w:tmpl w:val="FEE07342"/>
    <w:styleLink w:val="ImportedStyle27"/>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08" w:hanging="5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9" w:hanging="17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ACD7E6A"/>
    <w:multiLevelType w:val="multilevel"/>
    <w:tmpl w:val="A78C4EC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9208FB"/>
    <w:multiLevelType w:val="multilevel"/>
    <w:tmpl w:val="73D09766"/>
    <w:styleLink w:val="ImportedStyle21"/>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35"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35"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95" w:hanging="106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195" w:hanging="106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555" w:hanging="142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55" w:hanging="142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15" w:hanging="17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A730DA"/>
    <w:multiLevelType w:val="multilevel"/>
    <w:tmpl w:val="9B6C19B6"/>
    <w:styleLink w:val="ImportedStyle16"/>
    <w:lvl w:ilvl="0">
      <w:start w:val="1"/>
      <w:numFmt w:val="decimal"/>
      <w:lvlText w:val="%1."/>
      <w:lvlJc w:val="left"/>
      <w:pPr>
        <w:ind w:left="251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37" w:hanging="19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6069D5"/>
    <w:multiLevelType w:val="hybridMultilevel"/>
    <w:tmpl w:val="D4101714"/>
    <w:numStyleLink w:val="ImportedStyle10"/>
  </w:abstractNum>
  <w:abstractNum w:abstractNumId="11" w15:restartNumberingAfterBreak="0">
    <w:nsid w:val="13037CF6"/>
    <w:multiLevelType w:val="multilevel"/>
    <w:tmpl w:val="88386688"/>
    <w:styleLink w:val="ImportedStyle24"/>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2B66DB"/>
    <w:multiLevelType w:val="multilevel"/>
    <w:tmpl w:val="79E4BBA4"/>
    <w:lvl w:ilvl="0">
      <w:start w:val="4"/>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885AAC"/>
    <w:multiLevelType w:val="hybridMultilevel"/>
    <w:tmpl w:val="7AF47E1A"/>
    <w:styleLink w:val="ImportedStyle3"/>
    <w:lvl w:ilvl="0" w:tplc="16F06C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BA1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2FC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A26B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DE6B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600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BE62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52B7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32DF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64A5BED"/>
    <w:multiLevelType w:val="hybridMultilevel"/>
    <w:tmpl w:val="CAA001A4"/>
    <w:numStyleLink w:val="ImportedStyle17"/>
  </w:abstractNum>
  <w:abstractNum w:abstractNumId="15" w15:restartNumberingAfterBreak="0">
    <w:nsid w:val="16917C3F"/>
    <w:multiLevelType w:val="hybridMultilevel"/>
    <w:tmpl w:val="A2AC2F44"/>
    <w:lvl w:ilvl="0" w:tplc="BA7A54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EA33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3E563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9B6F2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C454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28B7E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A584C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6A9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46627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B004FB"/>
    <w:multiLevelType w:val="hybridMultilevel"/>
    <w:tmpl w:val="A0800136"/>
    <w:styleLink w:val="ImportedStyle14"/>
    <w:lvl w:ilvl="0" w:tplc="CCE275BA">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CA1AE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C4061FA">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4CBE5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FFAB454">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E66BC6">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C4ACAA">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91A28B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46EFE4">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5E59C0"/>
    <w:multiLevelType w:val="multilevel"/>
    <w:tmpl w:val="A7C6F8A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9AB5820"/>
    <w:multiLevelType w:val="multilevel"/>
    <w:tmpl w:val="916C5916"/>
    <w:numStyleLink w:val="ImportedStyle22"/>
  </w:abstractNum>
  <w:abstractNum w:abstractNumId="19" w15:restartNumberingAfterBreak="0">
    <w:nsid w:val="1AA90A9E"/>
    <w:multiLevelType w:val="hybridMultilevel"/>
    <w:tmpl w:val="FCAAB85A"/>
    <w:styleLink w:val="ImportedStyle18"/>
    <w:lvl w:ilvl="0" w:tplc="CDA0EC4E">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8A43D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6CBC96">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54B83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E088112">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80D792">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788C54">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8805DB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4F8E88C">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936F10"/>
    <w:multiLevelType w:val="hybridMultilevel"/>
    <w:tmpl w:val="0370611C"/>
    <w:numStyleLink w:val="ImportedStyle6"/>
  </w:abstractNum>
  <w:abstractNum w:abstractNumId="21" w15:restartNumberingAfterBreak="0">
    <w:nsid w:val="1CDB3B37"/>
    <w:multiLevelType w:val="hybridMultilevel"/>
    <w:tmpl w:val="DE026D40"/>
    <w:styleLink w:val="ImportedStyle15"/>
    <w:lvl w:ilvl="0" w:tplc="91F4AC82">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561F4A">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C64DBCE">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30F32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054CC68">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00C402">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0A931E">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40E3D0">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968F68">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DB61887"/>
    <w:multiLevelType w:val="hybridMultilevel"/>
    <w:tmpl w:val="96A23118"/>
    <w:numStyleLink w:val="ImportedStyle4"/>
  </w:abstractNum>
  <w:abstractNum w:abstractNumId="23" w15:restartNumberingAfterBreak="0">
    <w:nsid w:val="20C02F26"/>
    <w:multiLevelType w:val="hybridMultilevel"/>
    <w:tmpl w:val="EEB681C2"/>
    <w:styleLink w:val="ImportedStyle19"/>
    <w:lvl w:ilvl="0" w:tplc="590EDD32">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F2328C">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E3A99D8">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4C07B6">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462CC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CA073E">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805D70">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67A97A2">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569DD4">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1CB2DBE"/>
    <w:multiLevelType w:val="hybridMultilevel"/>
    <w:tmpl w:val="005E8DDC"/>
    <w:styleLink w:val="ImportedStyle12"/>
    <w:lvl w:ilvl="0" w:tplc="9294D560">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D45B80">
      <w:start w:val="1"/>
      <w:numFmt w:val="bullet"/>
      <w:lvlText w:val="o"/>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BA21DA">
      <w:start w:val="1"/>
      <w:numFmt w:val="bullet"/>
      <w:lvlText w:val="▪"/>
      <w:lvlJc w:val="left"/>
      <w:pPr>
        <w:ind w:left="3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9018D4">
      <w:start w:val="1"/>
      <w:numFmt w:val="bullet"/>
      <w:lvlText w:val="·"/>
      <w:lvlJc w:val="left"/>
      <w:pPr>
        <w:ind w:left="38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23830">
      <w:start w:val="1"/>
      <w:numFmt w:val="bullet"/>
      <w:lvlText w:val="o"/>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A043FA">
      <w:start w:val="1"/>
      <w:numFmt w:val="bullet"/>
      <w:lvlText w:val="▪"/>
      <w:lvlJc w:val="left"/>
      <w:pPr>
        <w:ind w:left="5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661324">
      <w:start w:val="1"/>
      <w:numFmt w:val="bullet"/>
      <w:lvlText w:val="·"/>
      <w:lvlJc w:val="left"/>
      <w:pPr>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B8AAC2">
      <w:start w:val="1"/>
      <w:numFmt w:val="bullet"/>
      <w:lvlText w:val="o"/>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66AA4E">
      <w:start w:val="1"/>
      <w:numFmt w:val="bullet"/>
      <w:lvlText w:val="▪"/>
      <w:lvlJc w:val="left"/>
      <w:pPr>
        <w:ind w:left="7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63912DF"/>
    <w:multiLevelType w:val="multilevel"/>
    <w:tmpl w:val="679EA11C"/>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0" w:hanging="4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663" w:hanging="6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663" w:hanging="6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968" w:hanging="9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968" w:hanging="9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72" w:hanging="12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272" w:hanging="12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577" w:hanging="15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6431AAB"/>
    <w:multiLevelType w:val="multilevel"/>
    <w:tmpl w:val="88F0E642"/>
    <w:numStyleLink w:val="ImportedStyle11"/>
  </w:abstractNum>
  <w:abstractNum w:abstractNumId="27" w15:restartNumberingAfterBreak="0">
    <w:nsid w:val="27797CC2"/>
    <w:multiLevelType w:val="hybridMultilevel"/>
    <w:tmpl w:val="C5AE2854"/>
    <w:styleLink w:val="ImportedStyle7"/>
    <w:lvl w:ilvl="0" w:tplc="A97C9C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401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08285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E7EBF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9425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5657C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46B8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7653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202C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0D92E40"/>
    <w:multiLevelType w:val="hybridMultilevel"/>
    <w:tmpl w:val="D4101714"/>
    <w:styleLink w:val="ImportedStyle10"/>
    <w:lvl w:ilvl="0" w:tplc="D4101714">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64A9C6">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4A25A4">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E2E29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E2B2EE">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38E2BA">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5A34BC">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8E6D24">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76D136">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0F722DE"/>
    <w:multiLevelType w:val="multilevel"/>
    <w:tmpl w:val="A78C4E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3242795"/>
    <w:multiLevelType w:val="hybridMultilevel"/>
    <w:tmpl w:val="5D2840D6"/>
    <w:styleLink w:val="ImportedStyle23"/>
    <w:lvl w:ilvl="0" w:tplc="A10AA870">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B83FBC">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21CE3F6">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540DF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0A58DE">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240BC16">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2E0ED0">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7276F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7E787A">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36B5035"/>
    <w:multiLevelType w:val="multilevel"/>
    <w:tmpl w:val="88F0E642"/>
    <w:styleLink w:val="ImportedStyle11"/>
    <w:lvl w:ilvl="0">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2" w:hanging="8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52" w:hanging="85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12" w:hanging="121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12" w:hanging="121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72" w:hanging="157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2" w:hanging="157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932" w:hanging="19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4B54326"/>
    <w:multiLevelType w:val="multilevel"/>
    <w:tmpl w:val="9B6C19B6"/>
    <w:numStyleLink w:val="ImportedStyle16"/>
  </w:abstractNum>
  <w:abstractNum w:abstractNumId="33" w15:restartNumberingAfterBreak="0">
    <w:nsid w:val="35466E50"/>
    <w:multiLevelType w:val="hybridMultilevel"/>
    <w:tmpl w:val="61185EB8"/>
    <w:styleLink w:val="ImportedStyle9"/>
    <w:lvl w:ilvl="0" w:tplc="1354EDC4">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0A31C8">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F8ABE62">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CC43A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FC8DD9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1E203A">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A78D642">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C440D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82297E">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5B06670"/>
    <w:multiLevelType w:val="hybridMultilevel"/>
    <w:tmpl w:val="005E8DDC"/>
    <w:numStyleLink w:val="ImportedStyle12"/>
  </w:abstractNum>
  <w:abstractNum w:abstractNumId="35" w15:restartNumberingAfterBreak="0">
    <w:nsid w:val="36976BFF"/>
    <w:multiLevelType w:val="multilevel"/>
    <w:tmpl w:val="E17859DC"/>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7B304FE"/>
    <w:multiLevelType w:val="hybridMultilevel"/>
    <w:tmpl w:val="A07666E8"/>
    <w:numStyleLink w:val="ImportedStyle20"/>
  </w:abstractNum>
  <w:abstractNum w:abstractNumId="37" w15:restartNumberingAfterBreak="0">
    <w:nsid w:val="3D09408C"/>
    <w:multiLevelType w:val="hybridMultilevel"/>
    <w:tmpl w:val="F4E0FAB2"/>
    <w:numStyleLink w:val="ImportedStyle13"/>
  </w:abstractNum>
  <w:abstractNum w:abstractNumId="38" w15:restartNumberingAfterBreak="0">
    <w:nsid w:val="3DD43799"/>
    <w:multiLevelType w:val="hybridMultilevel"/>
    <w:tmpl w:val="5C386538"/>
    <w:lvl w:ilvl="0" w:tplc="8594E54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4C04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EDFB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A4E4B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7629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6D2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D342D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4C4C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6EFD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ED354C9"/>
    <w:multiLevelType w:val="hybridMultilevel"/>
    <w:tmpl w:val="D4101714"/>
    <w:numStyleLink w:val="ImportedStyle10"/>
  </w:abstractNum>
  <w:abstractNum w:abstractNumId="40" w15:restartNumberingAfterBreak="0">
    <w:nsid w:val="419537AC"/>
    <w:multiLevelType w:val="hybridMultilevel"/>
    <w:tmpl w:val="2AEE7A28"/>
    <w:numStyleLink w:val="ImportedStyle28"/>
  </w:abstractNum>
  <w:abstractNum w:abstractNumId="41" w15:restartNumberingAfterBreak="0">
    <w:nsid w:val="44AB1F4C"/>
    <w:multiLevelType w:val="hybridMultilevel"/>
    <w:tmpl w:val="DF149B0C"/>
    <w:lvl w:ilvl="0" w:tplc="FE349416">
      <w:start w:val="3"/>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EE3D44"/>
    <w:multiLevelType w:val="multilevel"/>
    <w:tmpl w:val="4AFAC3FE"/>
    <w:styleLink w:val="ImportedStyle1"/>
    <w:lvl w:ilvl="0">
      <w:start w:val="1"/>
      <w:numFmt w:val="decimal"/>
      <w:lvlText w:val="%1."/>
      <w:lvlJc w:val="left"/>
      <w:pPr>
        <w:ind w:left="511" w:hanging="51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2" w:hanging="72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6" w:hanging="86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10" w:hanging="101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54" w:hanging="115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98" w:hanging="129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2" w:hanging="144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86" w:hanging="15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9E75AE8"/>
    <w:multiLevelType w:val="hybridMultilevel"/>
    <w:tmpl w:val="96A23118"/>
    <w:styleLink w:val="ImportedStyle4"/>
    <w:lvl w:ilvl="0" w:tplc="D3166A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7C53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B0FE3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29E01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3AF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562D5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0D61F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D44A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B855B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A7411C0"/>
    <w:multiLevelType w:val="multilevel"/>
    <w:tmpl w:val="59EC249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B21982"/>
    <w:multiLevelType w:val="hybridMultilevel"/>
    <w:tmpl w:val="C5AE2854"/>
    <w:numStyleLink w:val="ImportedStyle7"/>
  </w:abstractNum>
  <w:abstractNum w:abstractNumId="46" w15:restartNumberingAfterBreak="0">
    <w:nsid w:val="4ED51533"/>
    <w:multiLevelType w:val="hybridMultilevel"/>
    <w:tmpl w:val="0370611C"/>
    <w:styleLink w:val="ImportedStyle6"/>
    <w:lvl w:ilvl="0" w:tplc="EE1650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CD6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2C3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94ED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A2EA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4430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F874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981E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F2D7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FBB0843"/>
    <w:multiLevelType w:val="hybridMultilevel"/>
    <w:tmpl w:val="7B6C67AA"/>
    <w:lvl w:ilvl="0" w:tplc="31A4C0B6">
      <w:start w:val="10"/>
      <w:numFmt w:val="decimal"/>
      <w:lvlText w:val="%1."/>
      <w:lvlJc w:val="left"/>
      <w:pPr>
        <w:ind w:left="870" w:hanging="450"/>
      </w:pPr>
      <w:rPr>
        <w:rFonts w:hint="default"/>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8" w15:restartNumberingAfterBreak="0">
    <w:nsid w:val="52321076"/>
    <w:multiLevelType w:val="hybridMultilevel"/>
    <w:tmpl w:val="653628CA"/>
    <w:styleLink w:val="ImportedStyle5"/>
    <w:lvl w:ilvl="0" w:tplc="16BEE26C">
      <w:start w:val="1"/>
      <w:numFmt w:val="lowerLetter"/>
      <w:lvlText w:val="(%1)"/>
      <w:lvlJc w:val="left"/>
      <w:pPr>
        <w:ind w:left="71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5E73D4">
      <w:start w:val="1"/>
      <w:numFmt w:val="lowerLetter"/>
      <w:lvlText w:val="%2."/>
      <w:lvlJc w:val="left"/>
      <w:pPr>
        <w:ind w:left="143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CCA750">
      <w:start w:val="1"/>
      <w:numFmt w:val="lowerRoman"/>
      <w:lvlText w:val="%3."/>
      <w:lvlJc w:val="left"/>
      <w:pPr>
        <w:ind w:left="2157"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EC23FC">
      <w:start w:val="1"/>
      <w:numFmt w:val="decimal"/>
      <w:lvlText w:val="%4."/>
      <w:lvlJc w:val="left"/>
      <w:pPr>
        <w:ind w:left="287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74A10A">
      <w:start w:val="1"/>
      <w:numFmt w:val="lowerLetter"/>
      <w:lvlText w:val="%5."/>
      <w:lvlJc w:val="left"/>
      <w:pPr>
        <w:ind w:left="359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5E02C2">
      <w:start w:val="1"/>
      <w:numFmt w:val="lowerRoman"/>
      <w:lvlText w:val="%6."/>
      <w:lvlJc w:val="left"/>
      <w:pPr>
        <w:ind w:left="4317"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06743E">
      <w:start w:val="1"/>
      <w:numFmt w:val="decimal"/>
      <w:lvlText w:val="%7."/>
      <w:lvlJc w:val="left"/>
      <w:pPr>
        <w:ind w:left="503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5AED176">
      <w:start w:val="1"/>
      <w:numFmt w:val="lowerLetter"/>
      <w:lvlText w:val="%8."/>
      <w:lvlJc w:val="left"/>
      <w:pPr>
        <w:ind w:left="575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682C136">
      <w:start w:val="1"/>
      <w:numFmt w:val="lowerRoman"/>
      <w:lvlText w:val="%9."/>
      <w:lvlJc w:val="left"/>
      <w:pPr>
        <w:ind w:left="6477"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3F067C8"/>
    <w:multiLevelType w:val="hybridMultilevel"/>
    <w:tmpl w:val="6AE662BA"/>
    <w:lvl w:ilvl="0" w:tplc="E87C602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526A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36A11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8CE56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2E0E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A6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48EAC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3477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A07D9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3F243D0"/>
    <w:multiLevelType w:val="hybridMultilevel"/>
    <w:tmpl w:val="A07666E8"/>
    <w:styleLink w:val="ImportedStyle20"/>
    <w:lvl w:ilvl="0" w:tplc="3F0880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D6B3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0646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062C1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E286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8888D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C785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E82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BC8D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7982B2D"/>
    <w:multiLevelType w:val="hybridMultilevel"/>
    <w:tmpl w:val="C83412AA"/>
    <w:lvl w:ilvl="0" w:tplc="F1B65784">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97E02E3"/>
    <w:multiLevelType w:val="hybridMultilevel"/>
    <w:tmpl w:val="61185EB8"/>
    <w:numStyleLink w:val="ImportedStyle9"/>
  </w:abstractNum>
  <w:abstractNum w:abstractNumId="53" w15:restartNumberingAfterBreak="0">
    <w:nsid w:val="5ADE4ECD"/>
    <w:multiLevelType w:val="multilevel"/>
    <w:tmpl w:val="9FEE0C3E"/>
    <w:lvl w:ilvl="0">
      <w:start w:val="5"/>
      <w:numFmt w:val="decimal"/>
      <w:lvlText w:val="%1."/>
      <w:lvlJc w:val="left"/>
      <w:pPr>
        <w:ind w:left="555" w:hanging="55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8C45D3"/>
    <w:multiLevelType w:val="multilevel"/>
    <w:tmpl w:val="09320E1A"/>
    <w:lvl w:ilvl="0">
      <w:start w:val="4"/>
      <w:numFmt w:val="decimal"/>
      <w:lvlText w:val="%1."/>
      <w:lvlJc w:val="left"/>
      <w:pPr>
        <w:ind w:left="765" w:hanging="765"/>
      </w:pPr>
      <w:rPr>
        <w:rFonts w:hint="default"/>
      </w:rPr>
    </w:lvl>
    <w:lvl w:ilvl="1">
      <w:start w:val="10"/>
      <w:numFmt w:val="decimal"/>
      <w:lvlText w:val="%1.%2."/>
      <w:lvlJc w:val="left"/>
      <w:pPr>
        <w:ind w:left="1686" w:hanging="765"/>
      </w:pPr>
      <w:rPr>
        <w:rFonts w:hint="default"/>
      </w:rPr>
    </w:lvl>
    <w:lvl w:ilvl="2">
      <w:start w:val="2"/>
      <w:numFmt w:val="decimal"/>
      <w:lvlText w:val="%1.%2.%3."/>
      <w:lvlJc w:val="left"/>
      <w:pPr>
        <w:ind w:left="2607" w:hanging="765"/>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5124" w:hanging="144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55" w15:restartNumberingAfterBreak="0">
    <w:nsid w:val="5C3A64A9"/>
    <w:multiLevelType w:val="hybridMultilevel"/>
    <w:tmpl w:val="70FAC77C"/>
    <w:numStyleLink w:val="ImportedStyle8"/>
  </w:abstractNum>
  <w:abstractNum w:abstractNumId="56" w15:restartNumberingAfterBreak="0">
    <w:nsid w:val="5F685CC1"/>
    <w:multiLevelType w:val="hybridMultilevel"/>
    <w:tmpl w:val="5D2840D6"/>
    <w:numStyleLink w:val="ImportedStyle23"/>
  </w:abstractNum>
  <w:abstractNum w:abstractNumId="57" w15:restartNumberingAfterBreak="0">
    <w:nsid w:val="60EF009E"/>
    <w:multiLevelType w:val="multilevel"/>
    <w:tmpl w:val="A0345AE4"/>
    <w:lvl w:ilvl="0">
      <w:start w:val="5"/>
      <w:numFmt w:val="decimal"/>
      <w:lvlText w:val="%1."/>
      <w:lvlJc w:val="left"/>
      <w:pPr>
        <w:ind w:left="765" w:hanging="765"/>
      </w:pPr>
      <w:rPr>
        <w:rFonts w:hint="default"/>
      </w:rPr>
    </w:lvl>
    <w:lvl w:ilvl="1">
      <w:start w:val="14"/>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17047DC"/>
    <w:multiLevelType w:val="multilevel"/>
    <w:tmpl w:val="A78C4EC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1EA0BE6"/>
    <w:multiLevelType w:val="hybridMultilevel"/>
    <w:tmpl w:val="FCAAB85A"/>
    <w:numStyleLink w:val="ImportedStyle18"/>
  </w:abstractNum>
  <w:abstractNum w:abstractNumId="60" w15:restartNumberingAfterBreak="0">
    <w:nsid w:val="61F839C4"/>
    <w:multiLevelType w:val="multilevel"/>
    <w:tmpl w:val="9E26AC8E"/>
    <w:styleLink w:val="ImportedStyle33"/>
    <w:lvl w:ilvl="0">
      <w:start w:val="1"/>
      <w:numFmt w:val="decimal"/>
      <w:lvlText w:val="%1."/>
      <w:lvlJc w:val="left"/>
      <w:pPr>
        <w:tabs>
          <w:tab w:val="num" w:pos="715"/>
        </w:tabs>
        <w:ind w:left="42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20"/>
        </w:tabs>
        <w:ind w:left="430" w:hanging="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20" w:hanging="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720" w:hanging="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80" w:hanging="36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080" w:hanging="36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40" w:hanging="7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7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800" w:hanging="10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3D36744"/>
    <w:multiLevelType w:val="multilevel"/>
    <w:tmpl w:val="C406C096"/>
    <w:lvl w:ilvl="0">
      <w:start w:val="1"/>
      <w:numFmt w:val="decimal"/>
      <w:lvlText w:val="%1."/>
      <w:lvlJc w:val="left"/>
      <w:pPr>
        <w:ind w:left="267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59" w:hanging="16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5844572"/>
    <w:multiLevelType w:val="hybridMultilevel"/>
    <w:tmpl w:val="CAA001A4"/>
    <w:styleLink w:val="ImportedStyle17"/>
    <w:lvl w:ilvl="0" w:tplc="31FE65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10A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A5A9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B6084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E6DC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BA3AC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E880F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3E3A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80518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64E12D8"/>
    <w:multiLevelType w:val="hybridMultilevel"/>
    <w:tmpl w:val="CA06D25A"/>
    <w:lvl w:ilvl="0" w:tplc="0C090001">
      <w:start w:val="1"/>
      <w:numFmt w:val="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4" w15:restartNumberingAfterBreak="0">
    <w:nsid w:val="66ED649D"/>
    <w:multiLevelType w:val="hybridMultilevel"/>
    <w:tmpl w:val="2F4CEBA2"/>
    <w:lvl w:ilvl="0" w:tplc="5E08AD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68DA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98C78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A6631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025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B201E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A8C77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BE06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0C1D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7A73408"/>
    <w:multiLevelType w:val="multilevel"/>
    <w:tmpl w:val="916C5916"/>
    <w:styleLink w:val="ImportedStyle22"/>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08" w:hanging="5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52"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552"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912"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912"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72"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272"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632" w:hanging="17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2667079"/>
    <w:multiLevelType w:val="multilevel"/>
    <w:tmpl w:val="A78C4EC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2712399"/>
    <w:multiLevelType w:val="multilevel"/>
    <w:tmpl w:val="CF22030E"/>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7A6990"/>
    <w:multiLevelType w:val="hybridMultilevel"/>
    <w:tmpl w:val="F36E4644"/>
    <w:lvl w:ilvl="0" w:tplc="1A8826F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288AD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1C23E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D02CE9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6D8A8B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2672B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A0B0F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04DE8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200A8A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3D74D22"/>
    <w:multiLevelType w:val="multilevel"/>
    <w:tmpl w:val="B574CF62"/>
    <w:styleLink w:val="ImportedStyle2"/>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37" w:hanging="63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695757A"/>
    <w:multiLevelType w:val="hybridMultilevel"/>
    <w:tmpl w:val="EEB681C2"/>
    <w:numStyleLink w:val="ImportedStyle19"/>
  </w:abstractNum>
  <w:abstractNum w:abstractNumId="71" w15:restartNumberingAfterBreak="0">
    <w:nsid w:val="77DE5FFF"/>
    <w:multiLevelType w:val="multilevel"/>
    <w:tmpl w:val="B574CF62"/>
    <w:numStyleLink w:val="ImportedStyle2"/>
  </w:abstractNum>
  <w:abstractNum w:abstractNumId="72" w15:restartNumberingAfterBreak="0">
    <w:nsid w:val="79FC7CE6"/>
    <w:multiLevelType w:val="multilevel"/>
    <w:tmpl w:val="97648152"/>
    <w:styleLink w:val="ImportedStyle25"/>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08" w:hanging="5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AAB5084"/>
    <w:multiLevelType w:val="multilevel"/>
    <w:tmpl w:val="A78C4EC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CF506B2"/>
    <w:multiLevelType w:val="hybridMultilevel"/>
    <w:tmpl w:val="A0800136"/>
    <w:numStyleLink w:val="ImportedStyle14"/>
  </w:abstractNum>
  <w:abstractNum w:abstractNumId="75" w15:restartNumberingAfterBreak="0">
    <w:nsid w:val="7E6F42F6"/>
    <w:multiLevelType w:val="multilevel"/>
    <w:tmpl w:val="FEE07342"/>
    <w:numStyleLink w:val="ImportedStyle27"/>
  </w:abstractNum>
  <w:abstractNum w:abstractNumId="76" w15:restartNumberingAfterBreak="0">
    <w:nsid w:val="7F6F14BA"/>
    <w:multiLevelType w:val="multilevel"/>
    <w:tmpl w:val="D51AE3E8"/>
    <w:lvl w:ilvl="0">
      <w:start w:val="4"/>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FBB6BA0"/>
    <w:multiLevelType w:val="hybridMultilevel"/>
    <w:tmpl w:val="70FAC77C"/>
    <w:styleLink w:val="ImportedStyle8"/>
    <w:lvl w:ilvl="0" w:tplc="9D2650C8">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987DD2">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605180">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78BAE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F9CA1F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E80EBBA">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66C7E6">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8CC4CA0">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D466A8">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22141292">
    <w:abstractNumId w:val="4"/>
  </w:num>
  <w:num w:numId="2" w16cid:durableId="210457198">
    <w:abstractNumId w:val="4"/>
    <w:lvlOverride w:ilvl="0">
      <w:startOverride w:val="2"/>
    </w:lvlOverride>
  </w:num>
  <w:num w:numId="3" w16cid:durableId="1411544078">
    <w:abstractNumId w:val="4"/>
    <w:lvlOverride w:ilvl="0">
      <w:startOverride w:val="3"/>
    </w:lvlOverride>
  </w:num>
  <w:num w:numId="4" w16cid:durableId="1366642190">
    <w:abstractNumId w:val="61"/>
    <w:lvlOverride w:ilvl="0">
      <w:startOverride w:val="4"/>
      <w:lvl w:ilvl="0">
        <w:start w:val="4"/>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2987"/>
          </w:tabs>
          <w:ind w:left="3143" w:hanging="7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3143" w:hanging="7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448" w:hanging="10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448" w:hanging="10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752"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52"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057" w:hanging="16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80690235">
    <w:abstractNumId w:val="61"/>
    <w:lvlOverride w:ilvl="0">
      <w:startOverride w:val="1"/>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59" w:hanging="16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2131374">
    <w:abstractNumId w:val="25"/>
    <w:lvlOverride w:ilvl="0">
      <w:startOverride w:val="5"/>
      <w:lvl w:ilvl="0">
        <w:start w:val="5"/>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8142405">
    <w:abstractNumId w:val="25"/>
    <w:lvlOverride w:ilvl="0">
      <w:startOverride w:val="6"/>
      <w:lvl w:ilvl="0">
        <w:start w:val="6"/>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710761608">
    <w:abstractNumId w:val="25"/>
    <w:lvlOverride w:ilvl="0">
      <w:startOverride w:val="7"/>
      <w:lvl w:ilvl="0">
        <w:start w:val="7"/>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688532195">
    <w:abstractNumId w:val="25"/>
    <w:lvlOverride w:ilvl="0">
      <w:startOverride w:val="8"/>
      <w:lvl w:ilvl="0">
        <w:start w:val="8"/>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2541189">
    <w:abstractNumId w:val="69"/>
  </w:num>
  <w:num w:numId="11" w16cid:durableId="224724207">
    <w:abstractNumId w:val="71"/>
  </w:num>
  <w:num w:numId="12" w16cid:durableId="1704791330">
    <w:abstractNumId w:val="42"/>
  </w:num>
  <w:num w:numId="13" w16cid:durableId="1774939380">
    <w:abstractNumId w:val="13"/>
  </w:num>
  <w:num w:numId="14" w16cid:durableId="1065030113">
    <w:abstractNumId w:val="0"/>
  </w:num>
  <w:num w:numId="15" w16cid:durableId="498816298">
    <w:abstractNumId w:val="43"/>
  </w:num>
  <w:num w:numId="16" w16cid:durableId="197360375">
    <w:abstractNumId w:val="22"/>
  </w:num>
  <w:num w:numId="17" w16cid:durableId="133332884">
    <w:abstractNumId w:val="48"/>
  </w:num>
  <w:num w:numId="18" w16cid:durableId="1406562662">
    <w:abstractNumId w:val="46"/>
  </w:num>
  <w:num w:numId="19" w16cid:durableId="872691729">
    <w:abstractNumId w:val="20"/>
  </w:num>
  <w:num w:numId="20" w16cid:durableId="1354309236">
    <w:abstractNumId w:val="27"/>
  </w:num>
  <w:num w:numId="21" w16cid:durableId="1407336842">
    <w:abstractNumId w:val="45"/>
  </w:num>
  <w:num w:numId="22" w16cid:durableId="1836798651">
    <w:abstractNumId w:val="77"/>
  </w:num>
  <w:num w:numId="23" w16cid:durableId="845633192">
    <w:abstractNumId w:val="55"/>
  </w:num>
  <w:num w:numId="24" w16cid:durableId="1075132823">
    <w:abstractNumId w:val="33"/>
  </w:num>
  <w:num w:numId="25" w16cid:durableId="196940938">
    <w:abstractNumId w:val="52"/>
  </w:num>
  <w:num w:numId="26" w16cid:durableId="1362364920">
    <w:abstractNumId w:val="28"/>
  </w:num>
  <w:num w:numId="27" w16cid:durableId="1504585529">
    <w:abstractNumId w:val="10"/>
  </w:num>
  <w:num w:numId="28" w16cid:durableId="1284649159">
    <w:abstractNumId w:val="31"/>
  </w:num>
  <w:num w:numId="29" w16cid:durableId="705527228">
    <w:abstractNumId w:val="26"/>
  </w:num>
  <w:num w:numId="30" w16cid:durableId="1746564499">
    <w:abstractNumId w:val="24"/>
  </w:num>
  <w:num w:numId="31" w16cid:durableId="736631322">
    <w:abstractNumId w:val="34"/>
  </w:num>
  <w:num w:numId="32" w16cid:durableId="387072336">
    <w:abstractNumId w:val="26"/>
    <w:lvlOverride w:ilvl="0">
      <w:startOverride w:val="2"/>
    </w:lvlOverride>
  </w:num>
  <w:num w:numId="33" w16cid:durableId="656960492">
    <w:abstractNumId w:val="1"/>
  </w:num>
  <w:num w:numId="34" w16cid:durableId="1342195570">
    <w:abstractNumId w:val="37"/>
  </w:num>
  <w:num w:numId="35" w16cid:durableId="689571700">
    <w:abstractNumId w:val="71"/>
    <w:lvlOverride w:ilvl="0">
      <w:startOverride w:val="2"/>
    </w:lvlOverride>
  </w:num>
  <w:num w:numId="36" w16cid:durableId="812797408">
    <w:abstractNumId w:val="26"/>
    <w:lvlOverride w:ilvl="1">
      <w:startOverride w:val="4"/>
    </w:lvlOverride>
  </w:num>
  <w:num w:numId="37" w16cid:durableId="1317804945">
    <w:abstractNumId w:val="16"/>
  </w:num>
  <w:num w:numId="38" w16cid:durableId="426074636">
    <w:abstractNumId w:val="74"/>
  </w:num>
  <w:num w:numId="39" w16cid:durableId="1473213567">
    <w:abstractNumId w:val="21"/>
  </w:num>
  <w:num w:numId="40" w16cid:durableId="1104963729">
    <w:abstractNumId w:val="3"/>
  </w:num>
  <w:num w:numId="41" w16cid:durableId="1466775417">
    <w:abstractNumId w:val="71"/>
    <w:lvlOverride w:ilvl="0">
      <w:startOverride w:val="3"/>
    </w:lvlOverride>
  </w:num>
  <w:num w:numId="42" w16cid:durableId="1855416984">
    <w:abstractNumId w:val="9"/>
  </w:num>
  <w:num w:numId="43" w16cid:durableId="1184632592">
    <w:abstractNumId w:val="62"/>
  </w:num>
  <w:num w:numId="44" w16cid:durableId="1971086978">
    <w:abstractNumId w:val="14"/>
  </w:num>
  <w:num w:numId="45" w16cid:durableId="2032414609">
    <w:abstractNumId w:val="32"/>
    <w:lvlOverride w:ilvl="0">
      <w:startOverride w:val="4"/>
      <w:lvl w:ilvl="0">
        <w:start w:val="4"/>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894"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16cid:durableId="2046055103">
    <w:abstractNumId w:val="19"/>
  </w:num>
  <w:num w:numId="47" w16cid:durableId="238634907">
    <w:abstractNumId w:val="59"/>
  </w:num>
  <w:num w:numId="48" w16cid:durableId="1735352145">
    <w:abstractNumId w:val="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937" w:hanging="19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9" w16cid:durableId="317736925">
    <w:abstractNumId w:val="23"/>
  </w:num>
  <w:num w:numId="50" w16cid:durableId="304749097">
    <w:abstractNumId w:val="70"/>
  </w:num>
  <w:num w:numId="51" w16cid:durableId="513808890">
    <w:abstractNumId w:val="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894"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16cid:durableId="106242507">
    <w:abstractNumId w:val="50"/>
  </w:num>
  <w:num w:numId="53" w16cid:durableId="949967818">
    <w:abstractNumId w:val="36"/>
  </w:num>
  <w:num w:numId="54" w16cid:durableId="978460928">
    <w:abstractNumId w:val="8"/>
  </w:num>
  <w:num w:numId="55" w16cid:durableId="654605061">
    <w:abstractNumId w:val="65"/>
  </w:num>
  <w:num w:numId="56" w16cid:durableId="285282353">
    <w:abstractNumId w:val="30"/>
  </w:num>
  <w:num w:numId="57" w16cid:durableId="1949269048">
    <w:abstractNumId w:val="56"/>
  </w:num>
  <w:num w:numId="58" w16cid:durableId="1931084198">
    <w:abstractNumId w:val="18"/>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16cid:durableId="243878765">
    <w:abstractNumId w:val="11"/>
  </w:num>
  <w:num w:numId="60" w16cid:durableId="935211111">
    <w:abstractNumId w:val="72"/>
  </w:num>
  <w:num w:numId="61" w16cid:durableId="2065256669">
    <w:abstractNumId w:val="2"/>
    <w:lvlOverride w:ilvl="0">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665"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665"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997" w:hanging="9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997" w:hanging="9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329" w:hanging="1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329" w:hanging="1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662" w:hanging="16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2" w16cid:durableId="1706370787">
    <w:abstractNumId w:val="68"/>
  </w:num>
  <w:num w:numId="63" w16cid:durableId="1629386306">
    <w:abstractNumId w:val="6"/>
  </w:num>
  <w:num w:numId="64" w16cid:durableId="1762481793">
    <w:abstractNumId w:val="5"/>
  </w:num>
  <w:num w:numId="65" w16cid:durableId="1059328654">
    <w:abstractNumId w:val="40"/>
  </w:num>
  <w:num w:numId="66" w16cid:durableId="833687353">
    <w:abstractNumId w:val="64"/>
  </w:num>
  <w:num w:numId="67" w16cid:durableId="2004894705">
    <w:abstractNumId w:val="15"/>
  </w:num>
  <w:num w:numId="68" w16cid:durableId="1626080367">
    <w:abstractNumId w:val="38"/>
  </w:num>
  <w:num w:numId="69" w16cid:durableId="1104497837">
    <w:abstractNumId w:val="49"/>
  </w:num>
  <w:num w:numId="70" w16cid:durableId="887649467">
    <w:abstractNumId w:val="75"/>
    <w:lvlOverride w:ilvl="0">
      <w:startOverride w:val="1"/>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16cid:durableId="1454594058">
    <w:abstractNumId w:val="18"/>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16cid:durableId="229584569">
    <w:abstractNumId w:val="18"/>
    <w:lvlOverride w:ilvl="0">
      <w:startOverride w:val="7"/>
      <w:lvl w:ilvl="0">
        <w:start w:val="7"/>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16cid:durableId="1212771389">
    <w:abstractNumId w:val="60"/>
  </w:num>
  <w:num w:numId="74" w16cid:durableId="322895951">
    <w:abstractNumId w:val="18"/>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16cid:durableId="1925218023">
    <w:abstractNumId w:val="29"/>
  </w:num>
  <w:num w:numId="76" w16cid:durableId="2085565347">
    <w:abstractNumId w:val="58"/>
  </w:num>
  <w:num w:numId="77" w16cid:durableId="83115668">
    <w:abstractNumId w:val="7"/>
  </w:num>
  <w:num w:numId="78" w16cid:durableId="678772892">
    <w:abstractNumId w:val="73"/>
  </w:num>
  <w:num w:numId="79" w16cid:durableId="586304597">
    <w:abstractNumId w:val="66"/>
  </w:num>
  <w:num w:numId="80" w16cid:durableId="603852189">
    <w:abstractNumId w:val="54"/>
  </w:num>
  <w:num w:numId="81" w16cid:durableId="2029527741">
    <w:abstractNumId w:val="44"/>
  </w:num>
  <w:num w:numId="82" w16cid:durableId="258683943">
    <w:abstractNumId w:val="53"/>
  </w:num>
  <w:num w:numId="83" w16cid:durableId="1275670007">
    <w:abstractNumId w:val="47"/>
  </w:num>
  <w:num w:numId="84" w16cid:durableId="910387922">
    <w:abstractNumId w:val="39"/>
  </w:num>
  <w:num w:numId="85" w16cid:durableId="2073651677">
    <w:abstractNumId w:val="76"/>
  </w:num>
  <w:num w:numId="86" w16cid:durableId="188371122">
    <w:abstractNumId w:val="12"/>
  </w:num>
  <w:num w:numId="87" w16cid:durableId="857354260">
    <w:abstractNumId w:val="57"/>
  </w:num>
  <w:num w:numId="88" w16cid:durableId="1861699607">
    <w:abstractNumId w:val="17"/>
  </w:num>
  <w:num w:numId="89" w16cid:durableId="1844203670">
    <w:abstractNumId w:val="35"/>
  </w:num>
  <w:num w:numId="90" w16cid:durableId="1241527182">
    <w:abstractNumId w:val="67"/>
  </w:num>
  <w:num w:numId="91" w16cid:durableId="422385774">
    <w:abstractNumId w:val="51"/>
  </w:num>
  <w:num w:numId="92" w16cid:durableId="1162968444">
    <w:abstractNumId w:val="41"/>
  </w:num>
  <w:num w:numId="93" w16cid:durableId="277031657">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9C"/>
    <w:rsid w:val="0001433B"/>
    <w:rsid w:val="000708F2"/>
    <w:rsid w:val="00176CDC"/>
    <w:rsid w:val="001B0D14"/>
    <w:rsid w:val="001F3638"/>
    <w:rsid w:val="002E3BE1"/>
    <w:rsid w:val="00314AC9"/>
    <w:rsid w:val="00346B89"/>
    <w:rsid w:val="003C76EA"/>
    <w:rsid w:val="003E3AB9"/>
    <w:rsid w:val="0045629F"/>
    <w:rsid w:val="004C3744"/>
    <w:rsid w:val="004D1F05"/>
    <w:rsid w:val="004D2623"/>
    <w:rsid w:val="005C111C"/>
    <w:rsid w:val="005F2655"/>
    <w:rsid w:val="006F3B5B"/>
    <w:rsid w:val="00700F9C"/>
    <w:rsid w:val="00737FBA"/>
    <w:rsid w:val="00752D21"/>
    <w:rsid w:val="00796221"/>
    <w:rsid w:val="007A32B7"/>
    <w:rsid w:val="00837AE0"/>
    <w:rsid w:val="00951D9C"/>
    <w:rsid w:val="00962058"/>
    <w:rsid w:val="00965798"/>
    <w:rsid w:val="009859CC"/>
    <w:rsid w:val="00A26224"/>
    <w:rsid w:val="00A468E0"/>
    <w:rsid w:val="00AB04D6"/>
    <w:rsid w:val="00AD4AF8"/>
    <w:rsid w:val="00B07E87"/>
    <w:rsid w:val="00B10BF5"/>
    <w:rsid w:val="00C2115E"/>
    <w:rsid w:val="00CB56A0"/>
    <w:rsid w:val="00CC3453"/>
    <w:rsid w:val="00DC39F9"/>
    <w:rsid w:val="00DE63AB"/>
    <w:rsid w:val="00DE7DAA"/>
    <w:rsid w:val="00E0403B"/>
    <w:rsid w:val="00E16C52"/>
    <w:rsid w:val="00E20526"/>
    <w:rsid w:val="00E31BF4"/>
    <w:rsid w:val="00EA2C85"/>
    <w:rsid w:val="00FA2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01EE0"/>
  <w15:docId w15:val="{9D68D781-7544-49B1-A449-1CDED4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outlineLvl w:val="1"/>
    </w:pPr>
    <w:rPr>
      <w:rFonts w:ascii="Arial" w:eastAsia="Arial" w:hAnsi="Arial" w:cs="Arial"/>
      <w:b/>
      <w:bCs/>
      <w:color w:val="6DC8BF"/>
      <w:sz w:val="26"/>
      <w:szCs w:val="26"/>
      <w:u w:color="6DC8BF"/>
    </w:rPr>
  </w:style>
  <w:style w:type="paragraph" w:styleId="Heading3">
    <w:name w:val="heading 3"/>
    <w:next w:val="Body"/>
    <w:uiPriority w:val="9"/>
    <w:unhideWhenUsed/>
    <w:qFormat/>
    <w:pPr>
      <w:keepNext/>
      <w:keepLines/>
      <w:outlineLvl w:val="2"/>
    </w:pPr>
    <w:rPr>
      <w:rFonts w:ascii="Arial" w:eastAsia="Arial" w:hAnsi="Arial" w:cs="Arial"/>
      <w:b/>
      <w:bCs/>
      <w:color w:val="FAA61A"/>
      <w:sz w:val="24"/>
      <w:szCs w:val="24"/>
      <w:u w:color="FAA61A"/>
    </w:rPr>
  </w:style>
  <w:style w:type="paragraph" w:styleId="Heading4">
    <w:name w:val="heading 4"/>
    <w:next w:val="Body"/>
    <w:uiPriority w:val="9"/>
    <w:unhideWhenUsed/>
    <w:qFormat/>
    <w:pPr>
      <w:keepNext/>
      <w:keepLines/>
      <w:spacing w:before="40"/>
      <w:outlineLvl w:val="3"/>
    </w:pPr>
    <w:rPr>
      <w:rFonts w:ascii="Arial" w:eastAsia="Arial" w:hAnsi="Arial" w:cs="Arial"/>
      <w:i/>
      <w:iCs/>
      <w:color w:val="0D7083"/>
      <w:sz w:val="22"/>
      <w:szCs w:val="22"/>
      <w:u w:color="0D708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pBdr>
        <w:bottom w:val="single" w:sz="8" w:space="0" w:color="4F81BD"/>
      </w:pBdr>
      <w:spacing w:after="300"/>
    </w:pPr>
    <w:rPr>
      <w:rFonts w:ascii="Cambria" w:eastAsia="Cambria" w:hAnsi="Cambria" w:cs="Cambria"/>
      <w:color w:val="17365D"/>
      <w:spacing w:val="5"/>
      <w:kern w:val="28"/>
      <w:sz w:val="52"/>
      <w:szCs w:val="52"/>
      <w:u w:color="17365D"/>
      <w:lang w:val="en-US"/>
    </w:rPr>
  </w:style>
  <w:style w:type="paragraph" w:customStyle="1" w:styleId="Body">
    <w:name w:val="Body"/>
    <w:rPr>
      <w:rFonts w:ascii="Arial" w:hAnsi="Arial" w:cs="Arial Unicode MS"/>
      <w:color w:val="000000"/>
      <w:sz w:val="22"/>
      <w:szCs w:val="22"/>
      <w:u w:color="000000"/>
    </w:rPr>
  </w:style>
  <w:style w:type="paragraph" w:styleId="Footer">
    <w:name w:val="footer"/>
    <w:link w:val="FooterChar"/>
    <w:uiPriority w:val="99"/>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rPr>
      <w:rFonts w:ascii="Arial" w:hAnsi="Arial" w:cs="Arial Unicode MS"/>
      <w:color w:val="000000"/>
      <w:sz w:val="22"/>
      <w:szCs w:val="22"/>
      <w:u w:color="000000"/>
      <w:lang w:val="en-US"/>
    </w:rPr>
  </w:style>
  <w:style w:type="paragraph" w:styleId="TOC2">
    <w:name w:val="toc 2"/>
    <w:uiPriority w:val="39"/>
    <w:pPr>
      <w:tabs>
        <w:tab w:val="left" w:pos="880"/>
        <w:tab w:val="right" w:leader="dot" w:pos="9016"/>
      </w:tabs>
      <w:spacing w:after="100"/>
      <w:ind w:left="220"/>
    </w:pPr>
    <w:rPr>
      <w:rFonts w:ascii="Arial" w:eastAsia="Arial" w:hAnsi="Arial" w:cs="Arial"/>
      <w:color w:val="000000"/>
      <w:sz w:val="22"/>
      <w:szCs w:val="22"/>
      <w:u w:color="000000"/>
      <w:lang w:val="en-US"/>
    </w:rPr>
  </w:style>
  <w:style w:type="paragraph" w:styleId="TOC3">
    <w:name w:val="toc 3"/>
    <w:uiPriority w:val="39"/>
    <w:pPr>
      <w:tabs>
        <w:tab w:val="left" w:pos="1320"/>
        <w:tab w:val="right" w:leader="dot" w:pos="9016"/>
      </w:tabs>
      <w:spacing w:after="100"/>
      <w:ind w:left="440" w:hanging="156"/>
    </w:pPr>
    <w:rPr>
      <w:rFonts w:ascii="Arial" w:eastAsia="Arial" w:hAnsi="Arial" w:cs="Arial"/>
      <w:color w:val="000000"/>
      <w:sz w:val="22"/>
      <w:szCs w:val="22"/>
      <w:u w:color="000000"/>
      <w:lang w:val="en-US"/>
    </w:rPr>
  </w:style>
  <w:style w:type="paragraph" w:styleId="TOC4">
    <w:name w:val="toc 4"/>
    <w:uiPriority w:val="39"/>
    <w:pPr>
      <w:tabs>
        <w:tab w:val="left" w:pos="440"/>
        <w:tab w:val="right" w:leader="dot" w:pos="9016"/>
      </w:tabs>
      <w:spacing w:after="100"/>
    </w:pPr>
    <w:rPr>
      <w:rFonts w:ascii="Arial" w:eastAsia="Arial" w:hAnsi="Arial" w:cs="Arial"/>
      <w:color w:val="000000"/>
      <w:sz w:val="22"/>
      <w:szCs w:val="22"/>
      <w:u w:color="000000"/>
      <w:lang w:val="en-US"/>
    </w:rPr>
  </w:style>
  <w:style w:type="paragraph" w:customStyle="1" w:styleId="Heading">
    <w:name w:val="Heading"/>
    <w:next w:val="Body"/>
    <w:pPr>
      <w:keepNext/>
      <w:keepLines/>
      <w:spacing w:before="120"/>
      <w:outlineLvl w:val="3"/>
    </w:pPr>
    <w:rPr>
      <w:rFonts w:ascii="Arial" w:eastAsia="Arial" w:hAnsi="Arial" w:cs="Arial"/>
      <w:b/>
      <w:bCs/>
      <w:color w:val="1296B0"/>
      <w:sz w:val="32"/>
      <w:szCs w:val="32"/>
      <w:u w:color="1296B0"/>
    </w:rPr>
  </w:style>
  <w:style w:type="paragraph" w:styleId="TOC5">
    <w:name w:val="toc 5"/>
    <w:pPr>
      <w:tabs>
        <w:tab w:val="left" w:pos="440"/>
        <w:tab w:val="right" w:leader="dot" w:pos="9016"/>
      </w:tabs>
      <w:spacing w:after="100" w:line="276" w:lineRule="auto"/>
      <w:ind w:left="660"/>
    </w:pPr>
    <w:rPr>
      <w:rFonts w:ascii="Arial" w:eastAsia="Arial" w:hAnsi="Arial" w:cs="Arial"/>
      <w:color w:val="000000"/>
      <w:sz w:val="22"/>
      <w:szCs w:val="22"/>
      <w:u w:color="000000"/>
      <w:lang w:val="en-US"/>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numbering" w:customStyle="1" w:styleId="ImportedStyle2">
    <w:name w:val="Imported Style 2"/>
    <w:pPr>
      <w:numPr>
        <w:numId w:val="10"/>
      </w:numPr>
    </w:pPr>
  </w:style>
  <w:style w:type="numbering" w:customStyle="1" w:styleId="ImportedStyle1">
    <w:name w:val="Imported Style 1"/>
    <w:pPr>
      <w:numPr>
        <w:numId w:val="12"/>
      </w:numPr>
    </w:p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3">
    <w:name w:val="Imported Style 3"/>
    <w:pPr>
      <w:numPr>
        <w:numId w:val="13"/>
      </w:numPr>
    </w:pPr>
  </w:style>
  <w:style w:type="numbering" w:customStyle="1" w:styleId="ImportedStyle4">
    <w:name w:val="Imported Style 4"/>
    <w:pPr>
      <w:numPr>
        <w:numId w:val="15"/>
      </w:numPr>
    </w:pPr>
  </w:style>
  <w:style w:type="numbering" w:customStyle="1" w:styleId="ImportedStyle5">
    <w:name w:val="Imported Style 5"/>
    <w:pPr>
      <w:numPr>
        <w:numId w:val="17"/>
      </w:numPr>
    </w:p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u w:val="single" w:color="0563C1"/>
      <w:lang w:val="en-US"/>
    </w:rPr>
  </w:style>
  <w:style w:type="numbering" w:customStyle="1" w:styleId="ImportedStyle6">
    <w:name w:val="Imported Style 6"/>
    <w:pPr>
      <w:numPr>
        <w:numId w:val="18"/>
      </w:numPr>
    </w:pPr>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numbering" w:customStyle="1" w:styleId="ImportedStyle9">
    <w:name w:val="Imported Style 9"/>
    <w:pPr>
      <w:numPr>
        <w:numId w:val="24"/>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3"/>
      </w:numPr>
    </w:pPr>
  </w:style>
  <w:style w:type="paragraph" w:customStyle="1" w:styleId="Default">
    <w:name w:val="Default"/>
    <w:rPr>
      <w:rFonts w:ascii="Helvetica Neue" w:eastAsia="Helvetica Neue" w:hAnsi="Helvetica Neue" w:cs="Helvetica Neue"/>
      <w:color w:val="000000"/>
      <w:sz w:val="22"/>
      <w:szCs w:val="22"/>
    </w:rPr>
  </w:style>
  <w:style w:type="paragraph" w:styleId="BodyText">
    <w:name w:val="Body Text"/>
    <w:pPr>
      <w:tabs>
        <w:tab w:val="left" w:pos="1660"/>
        <w:tab w:val="left" w:pos="2260"/>
        <w:tab w:val="left" w:pos="2820"/>
        <w:tab w:val="left" w:pos="3400"/>
        <w:tab w:val="left" w:pos="4440"/>
        <w:tab w:val="left" w:pos="5600"/>
        <w:tab w:val="right" w:pos="9600"/>
      </w:tabs>
      <w:ind w:right="32"/>
      <w:jc w:val="both"/>
    </w:pPr>
    <w:rPr>
      <w:rFonts w:ascii="Arial" w:hAnsi="Arial" w:cs="Arial Unicode MS"/>
      <w:color w:val="000000"/>
      <w:sz w:val="24"/>
      <w:szCs w:val="24"/>
      <w:u w:color="000000"/>
      <w:lang w:val="en-US"/>
    </w:rPr>
  </w:style>
  <w:style w:type="numbering" w:customStyle="1" w:styleId="ImportedStyle14">
    <w:name w:val="Imported Style 14"/>
    <w:pPr>
      <w:numPr>
        <w:numId w:val="37"/>
      </w:numPr>
    </w:pPr>
  </w:style>
  <w:style w:type="numbering" w:customStyle="1" w:styleId="ImportedStyle15">
    <w:name w:val="Imported Style 15"/>
    <w:pPr>
      <w:numPr>
        <w:numId w:val="39"/>
      </w:numPr>
    </w:pPr>
  </w:style>
  <w:style w:type="numbering" w:customStyle="1" w:styleId="ImportedStyle16">
    <w:name w:val="Imported Style 16"/>
    <w:pPr>
      <w:numPr>
        <w:numId w:val="42"/>
      </w:numPr>
    </w:pPr>
  </w:style>
  <w:style w:type="numbering" w:customStyle="1" w:styleId="ImportedStyle17">
    <w:name w:val="Imported Style 17"/>
    <w:pPr>
      <w:numPr>
        <w:numId w:val="43"/>
      </w:numPr>
    </w:pPr>
  </w:style>
  <w:style w:type="numbering" w:customStyle="1" w:styleId="ImportedStyle18">
    <w:name w:val="Imported Style 18"/>
    <w:pPr>
      <w:numPr>
        <w:numId w:val="46"/>
      </w:numPr>
    </w:pPr>
  </w:style>
  <w:style w:type="numbering" w:customStyle="1" w:styleId="ImportedStyle19">
    <w:name w:val="Imported Style 19"/>
    <w:pPr>
      <w:numPr>
        <w:numId w:val="49"/>
      </w:numPr>
    </w:pPr>
  </w:style>
  <w:style w:type="numbering" w:customStyle="1" w:styleId="ImportedStyle20">
    <w:name w:val="Imported Style 20"/>
    <w:pPr>
      <w:numPr>
        <w:numId w:val="52"/>
      </w:numPr>
    </w:pPr>
  </w:style>
  <w:style w:type="numbering" w:customStyle="1" w:styleId="ImportedStyle21">
    <w:name w:val="Imported Style 21"/>
    <w:pPr>
      <w:numPr>
        <w:numId w:val="54"/>
      </w:numPr>
    </w:pPr>
  </w:style>
  <w:style w:type="numbering" w:customStyle="1" w:styleId="ImportedStyle22">
    <w:name w:val="Imported Style 22"/>
    <w:pPr>
      <w:numPr>
        <w:numId w:val="55"/>
      </w:numPr>
    </w:pPr>
  </w:style>
  <w:style w:type="numbering" w:customStyle="1" w:styleId="ImportedStyle23">
    <w:name w:val="Imported Style 23"/>
    <w:pPr>
      <w:numPr>
        <w:numId w:val="56"/>
      </w:numPr>
    </w:pPr>
  </w:style>
  <w:style w:type="numbering" w:customStyle="1" w:styleId="ImportedStyle24">
    <w:name w:val="Imported Style 24"/>
    <w:pPr>
      <w:numPr>
        <w:numId w:val="59"/>
      </w:numPr>
    </w:pPr>
  </w:style>
  <w:style w:type="numbering" w:customStyle="1" w:styleId="ImportedStyle25">
    <w:name w:val="Imported Style 25"/>
    <w:pPr>
      <w:numPr>
        <w:numId w:val="60"/>
      </w:numPr>
    </w:pPr>
  </w:style>
  <w:style w:type="numbering" w:customStyle="1" w:styleId="ImportedStyle27">
    <w:name w:val="Imported Style 27"/>
    <w:pPr>
      <w:numPr>
        <w:numId w:val="63"/>
      </w:numPr>
    </w:pPr>
  </w:style>
  <w:style w:type="numbering" w:customStyle="1" w:styleId="ImportedStyle28">
    <w:name w:val="Imported Style 28"/>
    <w:pPr>
      <w:numPr>
        <w:numId w:val="64"/>
      </w:numPr>
    </w:pPr>
  </w:style>
  <w:style w:type="numbering" w:customStyle="1" w:styleId="ImportedStyle33">
    <w:name w:val="Imported Style 33"/>
    <w:pPr>
      <w:numPr>
        <w:numId w:val="7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3B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DE63AB"/>
    <w:rPr>
      <w:color w:val="605E5C"/>
      <w:shd w:val="clear" w:color="auto" w:fill="E1DFDD"/>
    </w:rPr>
  </w:style>
  <w:style w:type="character" w:customStyle="1" w:styleId="FooterChar">
    <w:name w:val="Footer Char"/>
    <w:basedOn w:val="DefaultParagraphFont"/>
    <w:link w:val="Footer"/>
    <w:uiPriority w:val="99"/>
    <w:rsid w:val="00AD4AF8"/>
    <w:rPr>
      <w:rFonts w:ascii="Arial" w:hAnsi="Arial"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arshire@waroona.wa.gov.a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mailto:warshire@waroona.wa.gov.a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oona.wa.gov.au/documents/12280/fp001-purchasing-and-procuremen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arshire@waroona.wa.gov.a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296B0"/>
      </a:accent1>
      <a:accent2>
        <a:srgbClr val="8DC63F"/>
      </a:accent2>
      <a:accent3>
        <a:srgbClr val="FAA61A"/>
      </a:accent3>
      <a:accent4>
        <a:srgbClr val="6DC8BF"/>
      </a:accent4>
      <a:accent5>
        <a:srgbClr val="00A14B"/>
      </a:accent5>
      <a:accent6>
        <a:srgbClr val="424143"/>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44</Pages>
  <Words>10778</Words>
  <Characters>61439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Shire of Waroona</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Merrin Kirk</dc:creator>
  <cp:lastModifiedBy>Mark Goodlet</cp:lastModifiedBy>
  <cp:revision>6</cp:revision>
  <cp:lastPrinted>2025-02-21T05:56:00Z</cp:lastPrinted>
  <dcterms:created xsi:type="dcterms:W3CDTF">2025-02-27T01:17:00Z</dcterms:created>
  <dcterms:modified xsi:type="dcterms:W3CDTF">2025-02-27T02:44:00Z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